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8951A" w14:textId="77777777" w:rsidR="00746645" w:rsidRPr="00746645" w:rsidRDefault="00746645" w:rsidP="00746645">
      <w:pPr>
        <w:pStyle w:val="Heading1"/>
        <w:jc w:val="center"/>
        <w:rPr>
          <w:rFonts w:ascii="Times New Roman" w:hAnsi="Times New Roman" w:cs="Times New Roman"/>
          <w:b/>
          <w:bCs/>
          <w:color w:val="auto"/>
          <w:sz w:val="24"/>
          <w:szCs w:val="24"/>
          <w:lang w:val="en-US"/>
        </w:rPr>
      </w:pPr>
      <w:bookmarkStart w:id="0" w:name="_Toc234959720"/>
      <w:r w:rsidRPr="00746645">
        <w:rPr>
          <w:rFonts w:ascii="Times New Roman" w:hAnsi="Times New Roman" w:cs="Times New Roman"/>
          <w:b/>
          <w:bCs/>
          <w:color w:val="auto"/>
          <w:sz w:val="24"/>
          <w:szCs w:val="24"/>
          <w:lang w:val="en-US"/>
        </w:rPr>
        <w:t>BAB V HASIL DAN PEMBAHASAN</w:t>
      </w:r>
      <w:bookmarkEnd w:id="0"/>
    </w:p>
    <w:p w14:paraId="791CFEDA" w14:textId="1EB97844" w:rsidR="00746645" w:rsidRPr="00746645" w:rsidRDefault="00746645" w:rsidP="00746645">
      <w:pPr>
        <w:pStyle w:val="Heading2"/>
        <w:numPr>
          <w:ilvl w:val="1"/>
          <w:numId w:val="3"/>
        </w:numPr>
        <w:ind w:left="180"/>
        <w:rPr>
          <w:rFonts w:ascii="Times New Roman" w:hAnsi="Times New Roman" w:cs="Times New Roman"/>
          <w:b/>
          <w:bCs/>
          <w:color w:val="auto"/>
          <w:sz w:val="24"/>
          <w:szCs w:val="24"/>
          <w:lang w:val="en-US"/>
        </w:rPr>
      </w:pPr>
      <w:bookmarkStart w:id="1" w:name="_Toc201544467"/>
      <w:bookmarkStart w:id="2" w:name="_Toc201628955"/>
      <w:bookmarkStart w:id="3" w:name="_Toc204603003"/>
      <w:bookmarkStart w:id="4" w:name="_Toc204660561"/>
      <w:bookmarkStart w:id="5" w:name="_Toc204660958"/>
      <w:bookmarkStart w:id="6" w:name="_Toc205240819"/>
      <w:bookmarkStart w:id="7" w:name="_Toc213987901"/>
      <w:bookmarkStart w:id="8" w:name="_Toc234959721"/>
      <w:r w:rsidRPr="00746645">
        <w:rPr>
          <w:rFonts w:ascii="Times New Roman" w:hAnsi="Times New Roman" w:cs="Times New Roman"/>
          <w:b/>
          <w:bCs/>
          <w:color w:val="auto"/>
          <w:sz w:val="24"/>
          <w:szCs w:val="24"/>
        </w:rPr>
        <w:t>Hasil</w:t>
      </w:r>
      <w:bookmarkEnd w:id="1"/>
      <w:bookmarkEnd w:id="2"/>
      <w:bookmarkEnd w:id="3"/>
      <w:bookmarkEnd w:id="4"/>
      <w:bookmarkEnd w:id="5"/>
      <w:bookmarkEnd w:id="6"/>
      <w:bookmarkEnd w:id="7"/>
      <w:bookmarkEnd w:id="8"/>
      <w:r w:rsidRPr="00746645">
        <w:rPr>
          <w:rFonts w:ascii="Times New Roman" w:hAnsi="Times New Roman" w:cs="Times New Roman"/>
          <w:b/>
          <w:bCs/>
          <w:color w:val="auto"/>
          <w:sz w:val="24"/>
          <w:szCs w:val="24"/>
          <w:lang w:val="en-US"/>
        </w:rPr>
        <w:t xml:space="preserve"> </w:t>
      </w:r>
    </w:p>
    <w:p w14:paraId="6869ED80" w14:textId="77777777" w:rsidR="00746645" w:rsidRPr="00DF7576" w:rsidRDefault="00746645" w:rsidP="00746645">
      <w:pPr>
        <w:pStyle w:val="Penomoran1"/>
        <w:numPr>
          <w:ilvl w:val="2"/>
          <w:numId w:val="3"/>
        </w:numPr>
        <w:ind w:left="681"/>
        <w:rPr>
          <w:lang w:val="en-US"/>
        </w:rPr>
      </w:pPr>
      <w:r w:rsidRPr="00517D41">
        <w:rPr>
          <w:lang w:val="en-US"/>
        </w:rPr>
        <w:t xml:space="preserve">Gambaran Umum Lokasi Penelitian </w:t>
      </w:r>
    </w:p>
    <w:p w14:paraId="42C92E87" w14:textId="77777777" w:rsidR="00746645" w:rsidRPr="00517D41" w:rsidRDefault="00746645" w:rsidP="00746645">
      <w:pPr>
        <w:ind w:left="720"/>
        <w:rPr>
          <w:rStyle w:val="overflow-hidden"/>
          <w:rFonts w:cs="Times New Roman"/>
        </w:rPr>
      </w:pPr>
      <w:r w:rsidRPr="00517D41">
        <w:rPr>
          <w:rFonts w:cs="Times New Roman"/>
          <w:lang w:val="en-US"/>
        </w:rPr>
        <w:t xml:space="preserve">SMA Kemala Bhayangkari merupakan sekolah swasta berakreditasi A yang terletak di Jalan Adisucipto, Sungai Raya, Kabupaten Kubu Raya, Kalimantan Barat. Sekolah ini didirikan pada tanggal 14 Juni 1989 berdasarkan Surat Keputusan Nomor 36/Kep/1989 dan telah mendapatkan sertifikasi ISO 9001:2008. </w:t>
      </w:r>
    </w:p>
    <w:p w14:paraId="3B0AC184" w14:textId="77777777" w:rsidR="00746645" w:rsidRDefault="00746645" w:rsidP="00746645">
      <w:pPr>
        <w:ind w:left="720"/>
        <w:rPr>
          <w:rFonts w:cs="Times New Roman"/>
          <w:lang w:val="nl-NL"/>
        </w:rPr>
      </w:pPr>
      <w:r>
        <w:rPr>
          <w:rFonts w:cs="Times New Roman"/>
          <w:noProof/>
          <w:lang w:val="en-US"/>
        </w:rPr>
        <w:drawing>
          <wp:anchor distT="0" distB="0" distL="114300" distR="114300" simplePos="0" relativeHeight="251659264" behindDoc="0" locked="0" layoutInCell="1" allowOverlap="1" wp14:anchorId="164D9007" wp14:editId="389B1903">
            <wp:simplePos x="0" y="0"/>
            <wp:positionH relativeFrom="margin">
              <wp:posOffset>436245</wp:posOffset>
            </wp:positionH>
            <wp:positionV relativeFrom="paragraph">
              <wp:posOffset>1254760</wp:posOffset>
            </wp:positionV>
            <wp:extent cx="4683125" cy="2657475"/>
            <wp:effectExtent l="0" t="0" r="3175" b="9525"/>
            <wp:wrapNone/>
            <wp:docPr id="15011606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83125" cy="2657475"/>
                    </a:xfrm>
                    <a:prstGeom prst="rect">
                      <a:avLst/>
                    </a:prstGeom>
                    <a:noFill/>
                  </pic:spPr>
                </pic:pic>
              </a:graphicData>
            </a:graphic>
            <wp14:sizeRelH relativeFrom="page">
              <wp14:pctWidth>0</wp14:pctWidth>
            </wp14:sizeRelH>
            <wp14:sizeRelV relativeFrom="page">
              <wp14:pctHeight>0</wp14:pctHeight>
            </wp14:sizeRelV>
          </wp:anchor>
        </w:drawing>
      </w:r>
      <w:r w:rsidRPr="004750F4">
        <w:rPr>
          <w:rFonts w:cs="Times New Roman"/>
        </w:rPr>
        <w:t xml:space="preserve">SMA Kemala Bhayangkari dikenal sebagai salah satu sekolah unggul di Kalimantan Barat. Dengan luas tanah mencapai 3.404 meter persegi, sekolah ini menyediakan fasilitas belajar yang lengkap dan nyaman bagi para siswanya. </w:t>
      </w:r>
      <w:r w:rsidRPr="00517D41">
        <w:rPr>
          <w:rFonts w:cs="Times New Roman"/>
          <w:lang w:val="nl-NL"/>
        </w:rPr>
        <w:t xml:space="preserve">Sistem belajar di sekolah ini menerapkan pola pagi dengan 6 hari pembelajaran. </w:t>
      </w:r>
    </w:p>
    <w:p w14:paraId="26AEC1F1" w14:textId="77777777" w:rsidR="00746645" w:rsidRDefault="00746645" w:rsidP="00746645">
      <w:pPr>
        <w:ind w:left="720"/>
        <w:rPr>
          <w:rFonts w:cs="Times New Roman"/>
          <w:lang w:val="nl-NL"/>
        </w:rPr>
      </w:pPr>
    </w:p>
    <w:p w14:paraId="1952FDFD" w14:textId="77777777" w:rsidR="00746645" w:rsidRDefault="00746645" w:rsidP="00746645">
      <w:pPr>
        <w:ind w:left="720"/>
        <w:rPr>
          <w:rFonts w:cs="Times New Roman"/>
          <w:lang w:val="nl-NL"/>
        </w:rPr>
      </w:pPr>
    </w:p>
    <w:p w14:paraId="1FE698AC" w14:textId="77777777" w:rsidR="00746645" w:rsidRDefault="00746645" w:rsidP="00746645">
      <w:pPr>
        <w:ind w:left="720"/>
        <w:rPr>
          <w:rFonts w:cs="Times New Roman"/>
          <w:lang w:val="nl-NL"/>
        </w:rPr>
      </w:pPr>
    </w:p>
    <w:p w14:paraId="6C7BB614" w14:textId="77777777" w:rsidR="00746645" w:rsidRDefault="00746645" w:rsidP="00746645">
      <w:pPr>
        <w:ind w:left="720"/>
        <w:rPr>
          <w:rFonts w:cs="Times New Roman"/>
          <w:lang w:val="nl-NL"/>
        </w:rPr>
      </w:pPr>
    </w:p>
    <w:p w14:paraId="610514ED" w14:textId="77777777" w:rsidR="00746645" w:rsidRDefault="00746645" w:rsidP="00746645">
      <w:pPr>
        <w:ind w:left="720"/>
        <w:rPr>
          <w:rFonts w:cs="Times New Roman"/>
          <w:lang w:val="nl-NL"/>
        </w:rPr>
      </w:pPr>
    </w:p>
    <w:p w14:paraId="1B00A516" w14:textId="77777777" w:rsidR="00746645" w:rsidRDefault="00746645" w:rsidP="00746645">
      <w:pPr>
        <w:ind w:left="720"/>
        <w:rPr>
          <w:rFonts w:cs="Times New Roman"/>
          <w:lang w:val="nl-NL"/>
        </w:rPr>
      </w:pPr>
    </w:p>
    <w:p w14:paraId="02CA006F" w14:textId="77777777" w:rsidR="00746645" w:rsidRDefault="00746645" w:rsidP="00746645">
      <w:pPr>
        <w:ind w:left="720"/>
        <w:rPr>
          <w:rFonts w:cs="Times New Roman"/>
          <w:lang w:val="nl-NL"/>
        </w:rPr>
      </w:pPr>
    </w:p>
    <w:p w14:paraId="1A7F41B9" w14:textId="77777777" w:rsidR="00746645" w:rsidRDefault="00746645" w:rsidP="00746645">
      <w:pPr>
        <w:ind w:left="720"/>
        <w:rPr>
          <w:rFonts w:cs="Times New Roman"/>
          <w:lang w:val="nl-NL"/>
        </w:rPr>
      </w:pPr>
    </w:p>
    <w:p w14:paraId="1F090DCF" w14:textId="77777777" w:rsidR="00746645" w:rsidRDefault="00746645" w:rsidP="00746645">
      <w:pPr>
        <w:ind w:left="720"/>
        <w:rPr>
          <w:rFonts w:cs="Times New Roman"/>
          <w:lang w:val="nl-NL"/>
        </w:rPr>
      </w:pPr>
    </w:p>
    <w:p w14:paraId="39638023" w14:textId="77777777" w:rsidR="00746645" w:rsidRPr="004750F4" w:rsidRDefault="00746645" w:rsidP="00746645">
      <w:pPr>
        <w:ind w:left="720"/>
        <w:rPr>
          <w:rFonts w:cs="Times New Roman"/>
          <w:lang w:val="nl-NL"/>
        </w:rPr>
      </w:pPr>
    </w:p>
    <w:p w14:paraId="3937928F" w14:textId="77777777" w:rsidR="00746645" w:rsidRPr="00746645" w:rsidRDefault="00746645" w:rsidP="00746645">
      <w:pPr>
        <w:pStyle w:val="Heading2"/>
        <w:ind w:firstLine="0"/>
        <w:jc w:val="center"/>
        <w:rPr>
          <w:rFonts w:ascii="Times New Roman" w:hAnsi="Times New Roman" w:cs="Times New Roman"/>
          <w:b/>
          <w:bCs/>
          <w:color w:val="auto"/>
          <w:sz w:val="24"/>
          <w:szCs w:val="24"/>
          <w:lang w:val="nl-NL"/>
        </w:rPr>
      </w:pPr>
      <w:bookmarkStart w:id="9" w:name="_Toc233817664"/>
      <w:bookmarkStart w:id="10" w:name="_Toc233824783"/>
      <w:bookmarkStart w:id="11" w:name="_Toc234225782"/>
      <w:bookmarkStart w:id="12" w:name="_Toc234959722"/>
      <w:r w:rsidRPr="00746645">
        <w:rPr>
          <w:rFonts w:ascii="Times New Roman" w:hAnsi="Times New Roman" w:cs="Times New Roman"/>
          <w:color w:val="auto"/>
          <w:sz w:val="24"/>
          <w:szCs w:val="24"/>
          <w:lang w:val="nl-NL"/>
        </w:rPr>
        <w:t xml:space="preserve">Gambar </w:t>
      </w:r>
      <w:r w:rsidRPr="00746645">
        <w:rPr>
          <w:rFonts w:ascii="Times New Roman" w:hAnsi="Times New Roman" w:cs="Times New Roman"/>
          <w:b/>
          <w:bCs/>
          <w:color w:val="auto"/>
          <w:sz w:val="24"/>
          <w:szCs w:val="24"/>
        </w:rPr>
        <w:fldChar w:fldCharType="begin"/>
      </w:r>
      <w:r w:rsidRPr="00746645">
        <w:rPr>
          <w:rFonts w:ascii="Times New Roman" w:hAnsi="Times New Roman" w:cs="Times New Roman"/>
          <w:color w:val="auto"/>
          <w:sz w:val="24"/>
          <w:szCs w:val="24"/>
          <w:lang w:val="nl-NL"/>
        </w:rPr>
        <w:instrText xml:space="preserve"> SEQ Gambar \* ARABIC </w:instrText>
      </w:r>
      <w:r w:rsidRPr="00746645">
        <w:rPr>
          <w:rFonts w:ascii="Times New Roman" w:hAnsi="Times New Roman" w:cs="Times New Roman"/>
          <w:b/>
          <w:bCs/>
          <w:color w:val="auto"/>
          <w:sz w:val="24"/>
          <w:szCs w:val="24"/>
        </w:rPr>
        <w:fldChar w:fldCharType="separate"/>
      </w:r>
      <w:r w:rsidRPr="00746645">
        <w:rPr>
          <w:rFonts w:ascii="Times New Roman" w:hAnsi="Times New Roman" w:cs="Times New Roman"/>
          <w:noProof/>
          <w:color w:val="auto"/>
          <w:sz w:val="24"/>
          <w:szCs w:val="24"/>
          <w:lang w:val="nl-NL"/>
        </w:rPr>
        <w:t>2</w:t>
      </w:r>
      <w:r w:rsidRPr="00746645">
        <w:rPr>
          <w:rFonts w:ascii="Times New Roman" w:hAnsi="Times New Roman" w:cs="Times New Roman"/>
          <w:b/>
          <w:bCs/>
          <w:noProof/>
          <w:color w:val="auto"/>
          <w:sz w:val="24"/>
          <w:szCs w:val="24"/>
        </w:rPr>
        <w:fldChar w:fldCharType="end"/>
      </w:r>
      <w:r w:rsidRPr="00746645">
        <w:rPr>
          <w:rFonts w:ascii="Times New Roman" w:hAnsi="Times New Roman" w:cs="Times New Roman"/>
          <w:color w:val="auto"/>
          <w:sz w:val="24"/>
          <w:szCs w:val="24"/>
          <w:lang w:val="nl-NL"/>
        </w:rPr>
        <w:t>. Peta Lokasi Penelitian</w:t>
      </w:r>
      <w:bookmarkEnd w:id="9"/>
      <w:bookmarkEnd w:id="10"/>
      <w:bookmarkEnd w:id="11"/>
      <w:bookmarkEnd w:id="12"/>
    </w:p>
    <w:p w14:paraId="23FE5B9B" w14:textId="77777777" w:rsidR="00746645" w:rsidRPr="004750F4" w:rsidRDefault="00746645" w:rsidP="00746645">
      <w:pPr>
        <w:ind w:left="720"/>
        <w:rPr>
          <w:rFonts w:cs="Times New Roman"/>
        </w:rPr>
      </w:pPr>
      <w:r w:rsidRPr="00517D41">
        <w:rPr>
          <w:rFonts w:cs="Times New Roman"/>
        </w:rPr>
        <w:t xml:space="preserve">SMA Kemala bhayangkari Kubu Raya yang  diKepalai oleh  ibu Dwi Puji Lestari S.Pd dan operator sekolah : Dedi Sudarianto. Fasilitas yang mendukung dari sekolah ini adalah ruang guru, ruang kepala sekolah, ruang tata usaha, ruang kelas,laboratorium, sanitasi siswa, ruang uks dan ruang perpustakaan. Tersedia juga jaring internet sekolah. Jumlah tenaga pengajar dan staf bagian pengelola tata usaha yang mana terdiri dari guru PNS 2 </w:t>
      </w:r>
      <w:r w:rsidRPr="00517D41">
        <w:rPr>
          <w:rFonts w:cs="Times New Roman"/>
        </w:rPr>
        <w:lastRenderedPageBreak/>
        <w:t>orang, guru non pns 3 orang, tenaga administrasi 1 orang, tenaga perpustakaan 2 orang, tenaga kebersihan 2 orang, kepala sekolah 1 orang</w:t>
      </w:r>
      <w:r>
        <w:rPr>
          <w:rFonts w:cs="Times New Roman"/>
        </w:rPr>
        <w:t xml:space="preserve"> </w:t>
      </w:r>
      <w:r w:rsidRPr="00517D41">
        <w:rPr>
          <w:rFonts w:cs="Times New Roman"/>
        </w:rPr>
        <w:t xml:space="preserve">dan jumlah Keseluruhan tenaga pengajar dan staf pengelola tata usaha berjumlah 33  orang. </w:t>
      </w:r>
    </w:p>
    <w:p w14:paraId="700D131C" w14:textId="77777777" w:rsidR="00746645" w:rsidRPr="004750F4" w:rsidRDefault="00746645" w:rsidP="00746645">
      <w:pPr>
        <w:ind w:left="720"/>
        <w:rPr>
          <w:rFonts w:cs="Times New Roman"/>
        </w:rPr>
      </w:pPr>
      <w:r w:rsidRPr="00517D41">
        <w:rPr>
          <w:rFonts w:cs="Times New Roman"/>
        </w:rPr>
        <w:t xml:space="preserve">Untuk semua kelas di SMA Kemala Bhayangkari 01 Kubu Raya berjumlah 40 kelas yang mana tersebut terdiri dari abjad A.B,C,D,E,F,G,H,  Untuk kelas X terdiri dari 202 siswa, kelas XI 292 siswa, kelas XII 258 siswa. Jadi untuk total keseluruhan siswa di SMA Kemala Bhayangkari 01 Kubu Raya  berjumlah 752 siswa.Sistem </w:t>
      </w:r>
      <w:r w:rsidRPr="00517D41">
        <w:rPr>
          <w:rFonts w:eastAsia="Times New Roman" w:cs="Times New Roman"/>
          <w:lang w:eastAsia="id-ID"/>
        </w:rPr>
        <w:t>Pembelajaran dilakukan secara tatap muka (</w:t>
      </w:r>
      <w:r w:rsidRPr="00517D41">
        <w:rPr>
          <w:rFonts w:eastAsia="Times New Roman" w:cs="Times New Roman"/>
          <w:i/>
          <w:iCs/>
          <w:lang w:eastAsia="id-ID"/>
        </w:rPr>
        <w:t>offline</w:t>
      </w:r>
      <w:r w:rsidRPr="00517D41">
        <w:rPr>
          <w:rFonts w:eastAsia="Times New Roman" w:cs="Times New Roman"/>
          <w:lang w:eastAsia="id-ID"/>
        </w:rPr>
        <w:t>) berlangsung selama lima hari dimulai dari hari Senin hingga Jumat dengan kelas yang berlangsung dari pagi pukul 07.00 WIB hingga sore pukul 15.00 WIB.</w:t>
      </w:r>
    </w:p>
    <w:p w14:paraId="40A31627" w14:textId="77777777" w:rsidR="00746645" w:rsidRPr="004750F4" w:rsidRDefault="00746645" w:rsidP="00746645">
      <w:pPr>
        <w:ind w:left="720"/>
        <w:rPr>
          <w:rFonts w:cs="Times New Roman"/>
          <w:lang w:val="sv-SE"/>
        </w:rPr>
      </w:pPr>
      <w:r w:rsidRPr="00517D41">
        <w:rPr>
          <w:rFonts w:cs="Times New Roman"/>
          <w:color w:val="222222"/>
        </w:rPr>
        <w:t xml:space="preserve"> </w:t>
      </w:r>
      <w:r w:rsidRPr="00517D41">
        <w:rPr>
          <w:rFonts w:eastAsia="Times New Roman" w:cs="Times New Roman"/>
          <w:lang w:eastAsia="id-ID"/>
        </w:rPr>
        <w:t xml:space="preserve">Terdapat berbagai kegiatan ekstarkurikuler yang dilakukan di dalam dan di luar sekolah. </w:t>
      </w:r>
      <w:r w:rsidRPr="00517D41">
        <w:rPr>
          <w:rFonts w:cs="Times New Roman"/>
          <w:lang w:val="sv-SE"/>
        </w:rPr>
        <w:t xml:space="preserve">SMA Kemala Bhayangkari 01 Kubu Raya yang menawarkan berbagai kegiatan ekstrakurikuler yang bertujuan untuk mengembangkan minat dan bakat siswa. </w:t>
      </w:r>
      <w:r w:rsidRPr="00517D41">
        <w:rPr>
          <w:rFonts w:cs="Times New Roman"/>
        </w:rPr>
        <w:t xml:space="preserve">Beberapa di antaranya adalah Paskibra, Pramuka, seni tari, olahraga (Basket, Sepak Bola), Karate, seni teater, Palang Merah Remaja (PMR), Lingkungan Hidup (Sispala),  dan English Club, </w:t>
      </w:r>
    </w:p>
    <w:p w14:paraId="4B95AF1C" w14:textId="77777777" w:rsidR="00746645" w:rsidRPr="00517D41" w:rsidRDefault="00746645" w:rsidP="00746645">
      <w:pPr>
        <w:pStyle w:val="Penomoran1"/>
      </w:pPr>
      <w:r w:rsidRPr="00517D41">
        <w:t xml:space="preserve">Gambaran Umum Sampel </w:t>
      </w:r>
    </w:p>
    <w:p w14:paraId="486B8FF3" w14:textId="77777777" w:rsidR="00746645" w:rsidRPr="00517D41" w:rsidRDefault="00746645" w:rsidP="00746645">
      <w:pPr>
        <w:pStyle w:val="penomorana"/>
        <w:numPr>
          <w:ilvl w:val="0"/>
          <w:numId w:val="4"/>
        </w:numPr>
        <w:ind w:left="1040"/>
        <w:rPr>
          <w:rFonts w:eastAsia="Times New Roman" w:cs="Times New Roman"/>
          <w:lang w:eastAsia="id-ID"/>
        </w:rPr>
      </w:pPr>
      <w:r w:rsidRPr="00517D41">
        <w:rPr>
          <w:rFonts w:cs="Times New Roman"/>
        </w:rPr>
        <w:t>Karakteristik Umum Sampel</w:t>
      </w:r>
    </w:p>
    <w:p w14:paraId="617E41C1" w14:textId="77777777" w:rsidR="00746645" w:rsidRPr="00746645" w:rsidRDefault="00746645" w:rsidP="00746645">
      <w:pPr>
        <w:pStyle w:val="Heading3"/>
        <w:ind w:left="700" w:firstLine="0"/>
        <w:jc w:val="center"/>
        <w:rPr>
          <w:rFonts w:cs="Times New Roman"/>
          <w:color w:val="auto"/>
          <w:sz w:val="24"/>
          <w:szCs w:val="24"/>
        </w:rPr>
      </w:pPr>
      <w:bookmarkStart w:id="13" w:name="_Toc205240820"/>
      <w:bookmarkStart w:id="14" w:name="_Toc205260702"/>
      <w:bookmarkStart w:id="15" w:name="_Toc205261674"/>
      <w:bookmarkStart w:id="16" w:name="_Toc206653643"/>
      <w:bookmarkStart w:id="17" w:name="_Toc206654693"/>
      <w:bookmarkStart w:id="18" w:name="_Toc213987902"/>
      <w:bookmarkStart w:id="19" w:name="_Toc232963575"/>
      <w:bookmarkStart w:id="20" w:name="_Toc233824784"/>
      <w:bookmarkStart w:id="21" w:name="_Toc234225383"/>
      <w:bookmarkStart w:id="22" w:name="_Toc234225624"/>
      <w:bookmarkStart w:id="23" w:name="_Toc234225783"/>
      <w:bookmarkStart w:id="24" w:name="_Toc234959723"/>
      <w:r w:rsidRPr="00746645">
        <w:rPr>
          <w:rFonts w:cs="Times New Roman"/>
          <w:color w:val="auto"/>
          <w:sz w:val="24"/>
          <w:szCs w:val="24"/>
        </w:rPr>
        <w:t xml:space="preserve">Tabel </w:t>
      </w:r>
      <w:r w:rsidRPr="00746645">
        <w:rPr>
          <w:rFonts w:cs="Times New Roman"/>
          <w:color w:val="auto"/>
          <w:sz w:val="24"/>
          <w:szCs w:val="24"/>
        </w:rPr>
        <w:fldChar w:fldCharType="begin"/>
      </w:r>
      <w:r w:rsidRPr="00746645">
        <w:rPr>
          <w:rFonts w:cs="Times New Roman"/>
          <w:color w:val="auto"/>
          <w:sz w:val="24"/>
          <w:szCs w:val="24"/>
        </w:rPr>
        <w:instrText xml:space="preserve"> SEQ Tabel \* ARABIC </w:instrText>
      </w:r>
      <w:r w:rsidRPr="00746645">
        <w:rPr>
          <w:rFonts w:cs="Times New Roman"/>
          <w:color w:val="auto"/>
          <w:sz w:val="24"/>
          <w:szCs w:val="24"/>
        </w:rPr>
        <w:fldChar w:fldCharType="separate"/>
      </w:r>
      <w:r w:rsidRPr="00746645">
        <w:rPr>
          <w:rFonts w:cs="Times New Roman"/>
          <w:noProof/>
          <w:color w:val="auto"/>
          <w:sz w:val="24"/>
          <w:szCs w:val="24"/>
        </w:rPr>
        <w:t>2</w:t>
      </w:r>
      <w:r w:rsidRPr="00746645">
        <w:rPr>
          <w:rFonts w:cs="Times New Roman"/>
          <w:noProof/>
          <w:color w:val="auto"/>
          <w:sz w:val="24"/>
          <w:szCs w:val="24"/>
        </w:rPr>
        <w:fldChar w:fldCharType="end"/>
      </w:r>
      <w:r w:rsidRPr="00746645">
        <w:rPr>
          <w:rFonts w:cs="Times New Roman"/>
          <w:color w:val="auto"/>
          <w:sz w:val="24"/>
          <w:szCs w:val="24"/>
        </w:rPr>
        <w:t xml:space="preserve">. </w:t>
      </w:r>
      <w:r w:rsidRPr="00746645">
        <w:rPr>
          <w:rStyle w:val="Strong"/>
          <w:rFonts w:cs="Times New Roman"/>
          <w:b w:val="0"/>
          <w:bCs w:val="0"/>
          <w:color w:val="auto"/>
          <w:sz w:val="24"/>
          <w:szCs w:val="24"/>
        </w:rPr>
        <w:t>Distribusi Remaja Menurut Umur dan Jenis Kelamin di SMA Kemala Bhayangkari 01 Kubu Raya</w:t>
      </w:r>
      <w:bookmarkEnd w:id="13"/>
      <w:bookmarkEnd w:id="14"/>
      <w:bookmarkEnd w:id="15"/>
      <w:bookmarkEnd w:id="16"/>
      <w:bookmarkEnd w:id="17"/>
      <w:bookmarkEnd w:id="18"/>
      <w:bookmarkEnd w:id="19"/>
      <w:bookmarkEnd w:id="20"/>
      <w:bookmarkEnd w:id="21"/>
      <w:bookmarkEnd w:id="22"/>
      <w:bookmarkEnd w:id="23"/>
      <w:bookmarkEnd w:id="24"/>
    </w:p>
    <w:tbl>
      <w:tblPr>
        <w:tblW w:w="5000" w:type="pct"/>
        <w:jc w:val="center"/>
        <w:tblLook w:val="04A0" w:firstRow="1" w:lastRow="0" w:firstColumn="1" w:lastColumn="0" w:noHBand="0" w:noVBand="1"/>
      </w:tblPr>
      <w:tblGrid>
        <w:gridCol w:w="3338"/>
        <w:gridCol w:w="2410"/>
        <w:gridCol w:w="2189"/>
      </w:tblGrid>
      <w:tr w:rsidR="00746645" w:rsidRPr="00517D41" w14:paraId="7083D6BC" w14:textId="77777777" w:rsidTr="00FA3583">
        <w:trPr>
          <w:jc w:val="center"/>
        </w:trPr>
        <w:tc>
          <w:tcPr>
            <w:tcW w:w="2103" w:type="pct"/>
            <w:tcBorders>
              <w:top w:val="single" w:sz="4" w:space="0" w:color="auto"/>
              <w:bottom w:val="single" w:sz="4" w:space="0" w:color="auto"/>
            </w:tcBorders>
            <w:hideMark/>
          </w:tcPr>
          <w:p w14:paraId="43AD7935" w14:textId="77777777" w:rsidR="00746645" w:rsidRPr="00517D41" w:rsidRDefault="00746645" w:rsidP="00FA3583">
            <w:pPr>
              <w:pStyle w:val="isitabel"/>
              <w:rPr>
                <w:rFonts w:cs="Times New Roman"/>
              </w:rPr>
            </w:pPr>
            <w:r w:rsidRPr="00517D41">
              <w:rPr>
                <w:rStyle w:val="Strong"/>
                <w:rFonts w:cs="Times New Roman"/>
                <w:sz w:val="24"/>
                <w:szCs w:val="24"/>
              </w:rPr>
              <w:t>Karakteristik</w:t>
            </w:r>
          </w:p>
        </w:tc>
        <w:tc>
          <w:tcPr>
            <w:tcW w:w="1518" w:type="pct"/>
            <w:tcBorders>
              <w:top w:val="single" w:sz="4" w:space="0" w:color="auto"/>
              <w:bottom w:val="single" w:sz="4" w:space="0" w:color="auto"/>
            </w:tcBorders>
            <w:hideMark/>
          </w:tcPr>
          <w:p w14:paraId="710FB5E6" w14:textId="77777777" w:rsidR="00746645" w:rsidRPr="00517D41" w:rsidRDefault="00746645" w:rsidP="00FA3583">
            <w:pPr>
              <w:pStyle w:val="isitabel"/>
              <w:rPr>
                <w:rFonts w:cs="Times New Roman"/>
              </w:rPr>
            </w:pPr>
            <w:r w:rsidRPr="00517D41">
              <w:rPr>
                <w:rStyle w:val="Strong"/>
                <w:rFonts w:cs="Times New Roman"/>
                <w:sz w:val="24"/>
                <w:szCs w:val="24"/>
              </w:rPr>
              <w:t>n</w:t>
            </w:r>
          </w:p>
        </w:tc>
        <w:tc>
          <w:tcPr>
            <w:tcW w:w="1380" w:type="pct"/>
            <w:tcBorders>
              <w:top w:val="single" w:sz="4" w:space="0" w:color="auto"/>
              <w:bottom w:val="single" w:sz="4" w:space="0" w:color="auto"/>
            </w:tcBorders>
            <w:hideMark/>
          </w:tcPr>
          <w:p w14:paraId="02C23BFC" w14:textId="77777777" w:rsidR="00746645" w:rsidRPr="00517D41" w:rsidRDefault="00746645" w:rsidP="00FA3583">
            <w:pPr>
              <w:pStyle w:val="isitabel"/>
              <w:rPr>
                <w:rFonts w:cs="Times New Roman"/>
              </w:rPr>
            </w:pPr>
            <w:r w:rsidRPr="00517D41">
              <w:rPr>
                <w:rStyle w:val="Strong"/>
                <w:rFonts w:cs="Times New Roman"/>
                <w:sz w:val="24"/>
                <w:szCs w:val="24"/>
              </w:rPr>
              <w:t>%</w:t>
            </w:r>
          </w:p>
        </w:tc>
      </w:tr>
      <w:tr w:rsidR="00746645" w:rsidRPr="00517D41" w14:paraId="45DB4AA5" w14:textId="77777777" w:rsidTr="00FA3583">
        <w:trPr>
          <w:jc w:val="center"/>
        </w:trPr>
        <w:tc>
          <w:tcPr>
            <w:tcW w:w="2103" w:type="pct"/>
            <w:tcBorders>
              <w:top w:val="single" w:sz="4" w:space="0" w:color="auto"/>
            </w:tcBorders>
            <w:hideMark/>
          </w:tcPr>
          <w:p w14:paraId="0CD1E03D" w14:textId="77777777" w:rsidR="00746645" w:rsidRPr="00517D41" w:rsidRDefault="00746645" w:rsidP="00FA3583">
            <w:pPr>
              <w:pStyle w:val="isitabel"/>
              <w:rPr>
                <w:rFonts w:cs="Times New Roman"/>
              </w:rPr>
            </w:pPr>
            <w:r w:rsidRPr="00517D41">
              <w:rPr>
                <w:rStyle w:val="Strong"/>
                <w:rFonts w:cs="Times New Roman"/>
                <w:sz w:val="24"/>
                <w:szCs w:val="24"/>
              </w:rPr>
              <w:t>Umur (Tahun)</w:t>
            </w:r>
          </w:p>
        </w:tc>
        <w:tc>
          <w:tcPr>
            <w:tcW w:w="1518" w:type="pct"/>
            <w:tcBorders>
              <w:top w:val="single" w:sz="4" w:space="0" w:color="auto"/>
            </w:tcBorders>
            <w:hideMark/>
          </w:tcPr>
          <w:p w14:paraId="6A944AF7" w14:textId="77777777" w:rsidR="00746645" w:rsidRPr="00517D41" w:rsidRDefault="00746645" w:rsidP="00FA3583">
            <w:pPr>
              <w:pStyle w:val="isitabel"/>
              <w:rPr>
                <w:rFonts w:cs="Times New Roman"/>
              </w:rPr>
            </w:pPr>
          </w:p>
        </w:tc>
        <w:tc>
          <w:tcPr>
            <w:tcW w:w="1380" w:type="pct"/>
            <w:tcBorders>
              <w:top w:val="single" w:sz="4" w:space="0" w:color="auto"/>
            </w:tcBorders>
            <w:hideMark/>
          </w:tcPr>
          <w:p w14:paraId="560CD885" w14:textId="77777777" w:rsidR="00746645" w:rsidRPr="00517D41" w:rsidRDefault="00746645" w:rsidP="00FA3583">
            <w:pPr>
              <w:pStyle w:val="isitabel"/>
              <w:rPr>
                <w:rFonts w:cs="Times New Roman"/>
              </w:rPr>
            </w:pPr>
          </w:p>
        </w:tc>
      </w:tr>
      <w:tr w:rsidR="00746645" w:rsidRPr="00517D41" w14:paraId="58198F04" w14:textId="77777777" w:rsidTr="00FA3583">
        <w:trPr>
          <w:jc w:val="center"/>
        </w:trPr>
        <w:tc>
          <w:tcPr>
            <w:tcW w:w="2103" w:type="pct"/>
            <w:hideMark/>
          </w:tcPr>
          <w:p w14:paraId="08CB7E1A" w14:textId="77777777" w:rsidR="00746645" w:rsidRPr="00517D41" w:rsidRDefault="00746645" w:rsidP="00FA3583">
            <w:pPr>
              <w:pStyle w:val="isitabel"/>
              <w:rPr>
                <w:rFonts w:cs="Times New Roman"/>
              </w:rPr>
            </w:pPr>
            <w:r w:rsidRPr="00517D41">
              <w:rPr>
                <w:rFonts w:cs="Times New Roman"/>
              </w:rPr>
              <w:t>15</w:t>
            </w:r>
          </w:p>
        </w:tc>
        <w:tc>
          <w:tcPr>
            <w:tcW w:w="1518" w:type="pct"/>
            <w:hideMark/>
          </w:tcPr>
          <w:p w14:paraId="01B15CFA" w14:textId="77777777" w:rsidR="00746645" w:rsidRPr="00517D41" w:rsidRDefault="00746645" w:rsidP="00FA3583">
            <w:pPr>
              <w:pStyle w:val="isitabel"/>
              <w:rPr>
                <w:rFonts w:cs="Times New Roman"/>
              </w:rPr>
            </w:pPr>
            <w:r w:rsidRPr="00517D41">
              <w:rPr>
                <w:rFonts w:cs="Times New Roman"/>
              </w:rPr>
              <w:t>18</w:t>
            </w:r>
          </w:p>
        </w:tc>
        <w:tc>
          <w:tcPr>
            <w:tcW w:w="1380" w:type="pct"/>
            <w:hideMark/>
          </w:tcPr>
          <w:p w14:paraId="0C4898C6" w14:textId="77777777" w:rsidR="00746645" w:rsidRPr="00517D41" w:rsidRDefault="00746645" w:rsidP="00FA3583">
            <w:pPr>
              <w:pStyle w:val="isitabel"/>
              <w:rPr>
                <w:rFonts w:cs="Times New Roman"/>
              </w:rPr>
            </w:pPr>
            <w:r w:rsidRPr="00517D41">
              <w:rPr>
                <w:rFonts w:cs="Times New Roman"/>
              </w:rPr>
              <w:t>23,4</w:t>
            </w:r>
          </w:p>
        </w:tc>
      </w:tr>
      <w:tr w:rsidR="00746645" w:rsidRPr="00517D41" w14:paraId="4E85C5CA" w14:textId="77777777" w:rsidTr="00FA3583">
        <w:trPr>
          <w:jc w:val="center"/>
        </w:trPr>
        <w:tc>
          <w:tcPr>
            <w:tcW w:w="2103" w:type="pct"/>
            <w:hideMark/>
          </w:tcPr>
          <w:p w14:paraId="679067EE" w14:textId="77777777" w:rsidR="00746645" w:rsidRPr="00517D41" w:rsidRDefault="00746645" w:rsidP="00FA3583">
            <w:pPr>
              <w:pStyle w:val="isitabel"/>
              <w:rPr>
                <w:rFonts w:cs="Times New Roman"/>
              </w:rPr>
            </w:pPr>
            <w:r w:rsidRPr="00517D41">
              <w:rPr>
                <w:rFonts w:cs="Times New Roman"/>
              </w:rPr>
              <w:t>16</w:t>
            </w:r>
          </w:p>
        </w:tc>
        <w:tc>
          <w:tcPr>
            <w:tcW w:w="1518" w:type="pct"/>
            <w:hideMark/>
          </w:tcPr>
          <w:p w14:paraId="29EFFE10" w14:textId="77777777" w:rsidR="00746645" w:rsidRPr="00517D41" w:rsidRDefault="00746645" w:rsidP="00FA3583">
            <w:pPr>
              <w:pStyle w:val="isitabel"/>
              <w:rPr>
                <w:rFonts w:cs="Times New Roman"/>
              </w:rPr>
            </w:pPr>
            <w:r w:rsidRPr="00517D41">
              <w:rPr>
                <w:rFonts w:cs="Times New Roman"/>
              </w:rPr>
              <w:t>13</w:t>
            </w:r>
          </w:p>
        </w:tc>
        <w:tc>
          <w:tcPr>
            <w:tcW w:w="1380" w:type="pct"/>
            <w:hideMark/>
          </w:tcPr>
          <w:p w14:paraId="76F2752A" w14:textId="77777777" w:rsidR="00746645" w:rsidRPr="00517D41" w:rsidRDefault="00746645" w:rsidP="00FA3583">
            <w:pPr>
              <w:pStyle w:val="isitabel"/>
              <w:rPr>
                <w:rFonts w:cs="Times New Roman"/>
              </w:rPr>
            </w:pPr>
            <w:r w:rsidRPr="00517D41">
              <w:rPr>
                <w:rFonts w:cs="Times New Roman"/>
              </w:rPr>
              <w:t>16,9</w:t>
            </w:r>
          </w:p>
        </w:tc>
      </w:tr>
      <w:tr w:rsidR="00746645" w:rsidRPr="00517D41" w14:paraId="23473558" w14:textId="77777777" w:rsidTr="00FA3583">
        <w:trPr>
          <w:jc w:val="center"/>
        </w:trPr>
        <w:tc>
          <w:tcPr>
            <w:tcW w:w="2103" w:type="pct"/>
            <w:hideMark/>
          </w:tcPr>
          <w:p w14:paraId="7D01C832" w14:textId="77777777" w:rsidR="00746645" w:rsidRPr="00517D41" w:rsidRDefault="00746645" w:rsidP="00FA3583">
            <w:pPr>
              <w:pStyle w:val="isitabel"/>
              <w:rPr>
                <w:rFonts w:cs="Times New Roman"/>
              </w:rPr>
            </w:pPr>
            <w:r w:rsidRPr="00517D41">
              <w:rPr>
                <w:rFonts w:cs="Times New Roman"/>
              </w:rPr>
              <w:t>17</w:t>
            </w:r>
          </w:p>
        </w:tc>
        <w:tc>
          <w:tcPr>
            <w:tcW w:w="1518" w:type="pct"/>
            <w:hideMark/>
          </w:tcPr>
          <w:p w14:paraId="486A22FF" w14:textId="77777777" w:rsidR="00746645" w:rsidRPr="00517D41" w:rsidRDefault="00746645" w:rsidP="00FA3583">
            <w:pPr>
              <w:pStyle w:val="isitabel"/>
              <w:rPr>
                <w:rFonts w:cs="Times New Roman"/>
              </w:rPr>
            </w:pPr>
            <w:r w:rsidRPr="00517D41">
              <w:rPr>
                <w:rFonts w:cs="Times New Roman"/>
              </w:rPr>
              <w:t>13</w:t>
            </w:r>
          </w:p>
        </w:tc>
        <w:tc>
          <w:tcPr>
            <w:tcW w:w="1380" w:type="pct"/>
            <w:hideMark/>
          </w:tcPr>
          <w:p w14:paraId="2ACD5BCB" w14:textId="77777777" w:rsidR="00746645" w:rsidRPr="00517D41" w:rsidRDefault="00746645" w:rsidP="00FA3583">
            <w:pPr>
              <w:pStyle w:val="isitabel"/>
              <w:rPr>
                <w:rFonts w:cs="Times New Roman"/>
              </w:rPr>
            </w:pPr>
            <w:r w:rsidRPr="00517D41">
              <w:rPr>
                <w:rFonts w:cs="Times New Roman"/>
              </w:rPr>
              <w:t>16,9</w:t>
            </w:r>
          </w:p>
        </w:tc>
      </w:tr>
      <w:tr w:rsidR="00746645" w:rsidRPr="00517D41" w14:paraId="4259E64A" w14:textId="77777777" w:rsidTr="00FA3583">
        <w:trPr>
          <w:jc w:val="center"/>
        </w:trPr>
        <w:tc>
          <w:tcPr>
            <w:tcW w:w="2103" w:type="pct"/>
            <w:hideMark/>
          </w:tcPr>
          <w:p w14:paraId="7DD62617" w14:textId="77777777" w:rsidR="00746645" w:rsidRPr="00517D41" w:rsidRDefault="00746645" w:rsidP="00FA3583">
            <w:pPr>
              <w:pStyle w:val="isitabel"/>
              <w:rPr>
                <w:rFonts w:cs="Times New Roman"/>
              </w:rPr>
            </w:pPr>
            <w:r w:rsidRPr="00517D41">
              <w:rPr>
                <w:rFonts w:cs="Times New Roman"/>
              </w:rPr>
              <w:t>18</w:t>
            </w:r>
          </w:p>
        </w:tc>
        <w:tc>
          <w:tcPr>
            <w:tcW w:w="1518" w:type="pct"/>
            <w:hideMark/>
          </w:tcPr>
          <w:p w14:paraId="1B80383E" w14:textId="77777777" w:rsidR="00746645" w:rsidRPr="00517D41" w:rsidRDefault="00746645" w:rsidP="00FA3583">
            <w:pPr>
              <w:pStyle w:val="isitabel"/>
              <w:rPr>
                <w:rFonts w:cs="Times New Roman"/>
              </w:rPr>
            </w:pPr>
            <w:r w:rsidRPr="00517D41">
              <w:rPr>
                <w:rFonts w:cs="Times New Roman"/>
              </w:rPr>
              <w:t>21</w:t>
            </w:r>
          </w:p>
        </w:tc>
        <w:tc>
          <w:tcPr>
            <w:tcW w:w="1380" w:type="pct"/>
            <w:hideMark/>
          </w:tcPr>
          <w:p w14:paraId="20FA6DFA" w14:textId="77777777" w:rsidR="00746645" w:rsidRPr="00517D41" w:rsidRDefault="00746645" w:rsidP="00FA3583">
            <w:pPr>
              <w:pStyle w:val="isitabel"/>
              <w:rPr>
                <w:rFonts w:cs="Times New Roman"/>
              </w:rPr>
            </w:pPr>
            <w:r w:rsidRPr="00517D41">
              <w:rPr>
                <w:rFonts w:cs="Times New Roman"/>
              </w:rPr>
              <w:t>27,3</w:t>
            </w:r>
          </w:p>
        </w:tc>
      </w:tr>
      <w:tr w:rsidR="00746645" w:rsidRPr="00517D41" w14:paraId="30193511" w14:textId="77777777" w:rsidTr="00FA3583">
        <w:trPr>
          <w:jc w:val="center"/>
        </w:trPr>
        <w:tc>
          <w:tcPr>
            <w:tcW w:w="2103" w:type="pct"/>
            <w:tcBorders>
              <w:bottom w:val="single" w:sz="4" w:space="0" w:color="auto"/>
            </w:tcBorders>
            <w:hideMark/>
          </w:tcPr>
          <w:p w14:paraId="0DE46FE4" w14:textId="77777777" w:rsidR="00746645" w:rsidRPr="00517D41" w:rsidRDefault="00746645" w:rsidP="00FA3583">
            <w:pPr>
              <w:pStyle w:val="isitabel"/>
              <w:rPr>
                <w:rFonts w:cs="Times New Roman"/>
              </w:rPr>
            </w:pPr>
            <w:r w:rsidRPr="00517D41">
              <w:rPr>
                <w:rFonts w:cs="Times New Roman"/>
              </w:rPr>
              <w:t>19</w:t>
            </w:r>
          </w:p>
        </w:tc>
        <w:tc>
          <w:tcPr>
            <w:tcW w:w="1518" w:type="pct"/>
            <w:tcBorders>
              <w:bottom w:val="single" w:sz="4" w:space="0" w:color="auto"/>
            </w:tcBorders>
            <w:hideMark/>
          </w:tcPr>
          <w:p w14:paraId="0FA52A7D" w14:textId="77777777" w:rsidR="00746645" w:rsidRPr="00517D41" w:rsidRDefault="00746645" w:rsidP="00FA3583">
            <w:pPr>
              <w:pStyle w:val="isitabel"/>
              <w:rPr>
                <w:rFonts w:cs="Times New Roman"/>
              </w:rPr>
            </w:pPr>
            <w:r w:rsidRPr="00517D41">
              <w:rPr>
                <w:rFonts w:cs="Times New Roman"/>
              </w:rPr>
              <w:t>12</w:t>
            </w:r>
          </w:p>
        </w:tc>
        <w:tc>
          <w:tcPr>
            <w:tcW w:w="1380" w:type="pct"/>
            <w:tcBorders>
              <w:bottom w:val="single" w:sz="4" w:space="0" w:color="auto"/>
            </w:tcBorders>
            <w:hideMark/>
          </w:tcPr>
          <w:p w14:paraId="4E5BBAC7" w14:textId="77777777" w:rsidR="00746645" w:rsidRPr="00517D41" w:rsidRDefault="00746645" w:rsidP="00FA3583">
            <w:pPr>
              <w:pStyle w:val="isitabel"/>
              <w:rPr>
                <w:rFonts w:cs="Times New Roman"/>
              </w:rPr>
            </w:pPr>
            <w:r w:rsidRPr="00517D41">
              <w:rPr>
                <w:rFonts w:cs="Times New Roman"/>
              </w:rPr>
              <w:t>15,6</w:t>
            </w:r>
          </w:p>
        </w:tc>
      </w:tr>
      <w:tr w:rsidR="00746645" w:rsidRPr="00517D41" w14:paraId="7029EACE" w14:textId="77777777" w:rsidTr="00FA3583">
        <w:trPr>
          <w:jc w:val="center"/>
        </w:trPr>
        <w:tc>
          <w:tcPr>
            <w:tcW w:w="2103" w:type="pct"/>
            <w:tcBorders>
              <w:top w:val="single" w:sz="4" w:space="0" w:color="auto"/>
            </w:tcBorders>
            <w:hideMark/>
          </w:tcPr>
          <w:p w14:paraId="52159FAC" w14:textId="77777777" w:rsidR="00746645" w:rsidRPr="00517D41" w:rsidRDefault="00746645" w:rsidP="00FA3583">
            <w:pPr>
              <w:pStyle w:val="isitabel"/>
              <w:rPr>
                <w:rFonts w:cs="Times New Roman"/>
              </w:rPr>
            </w:pPr>
            <w:r w:rsidRPr="00517D41">
              <w:rPr>
                <w:rStyle w:val="Strong"/>
                <w:rFonts w:cs="Times New Roman"/>
                <w:sz w:val="24"/>
                <w:szCs w:val="24"/>
              </w:rPr>
              <w:t>Jenis Kelamin</w:t>
            </w:r>
          </w:p>
        </w:tc>
        <w:tc>
          <w:tcPr>
            <w:tcW w:w="1518" w:type="pct"/>
            <w:tcBorders>
              <w:top w:val="single" w:sz="4" w:space="0" w:color="auto"/>
            </w:tcBorders>
            <w:hideMark/>
          </w:tcPr>
          <w:p w14:paraId="229B62CD" w14:textId="77777777" w:rsidR="00746645" w:rsidRPr="00517D41" w:rsidRDefault="00746645" w:rsidP="00FA3583">
            <w:pPr>
              <w:pStyle w:val="isitabel"/>
              <w:rPr>
                <w:rFonts w:cs="Times New Roman"/>
              </w:rPr>
            </w:pPr>
          </w:p>
        </w:tc>
        <w:tc>
          <w:tcPr>
            <w:tcW w:w="1380" w:type="pct"/>
            <w:tcBorders>
              <w:top w:val="single" w:sz="4" w:space="0" w:color="auto"/>
            </w:tcBorders>
            <w:hideMark/>
          </w:tcPr>
          <w:p w14:paraId="3E2A19BB" w14:textId="77777777" w:rsidR="00746645" w:rsidRPr="00517D41" w:rsidRDefault="00746645" w:rsidP="00FA3583">
            <w:pPr>
              <w:pStyle w:val="isitabel"/>
              <w:rPr>
                <w:rFonts w:cs="Times New Roman"/>
              </w:rPr>
            </w:pPr>
          </w:p>
        </w:tc>
      </w:tr>
      <w:tr w:rsidR="00746645" w:rsidRPr="00517D41" w14:paraId="1C87542A" w14:textId="77777777" w:rsidTr="00FA3583">
        <w:trPr>
          <w:jc w:val="center"/>
        </w:trPr>
        <w:tc>
          <w:tcPr>
            <w:tcW w:w="2103" w:type="pct"/>
            <w:hideMark/>
          </w:tcPr>
          <w:p w14:paraId="1321D2CE" w14:textId="77777777" w:rsidR="00746645" w:rsidRPr="00517D41" w:rsidRDefault="00746645" w:rsidP="00FA3583">
            <w:pPr>
              <w:pStyle w:val="isitabel"/>
              <w:rPr>
                <w:rFonts w:cs="Times New Roman"/>
              </w:rPr>
            </w:pPr>
            <w:r w:rsidRPr="00517D41">
              <w:rPr>
                <w:rFonts w:cs="Times New Roman"/>
              </w:rPr>
              <w:t>Laki-laki</w:t>
            </w:r>
          </w:p>
        </w:tc>
        <w:tc>
          <w:tcPr>
            <w:tcW w:w="1518" w:type="pct"/>
            <w:hideMark/>
          </w:tcPr>
          <w:p w14:paraId="13A0E6F4" w14:textId="77777777" w:rsidR="00746645" w:rsidRPr="00517D41" w:rsidRDefault="00746645" w:rsidP="00FA3583">
            <w:pPr>
              <w:pStyle w:val="isitabel"/>
              <w:rPr>
                <w:rFonts w:cs="Times New Roman"/>
              </w:rPr>
            </w:pPr>
            <w:r w:rsidRPr="00517D41">
              <w:rPr>
                <w:rFonts w:cs="Times New Roman"/>
              </w:rPr>
              <w:t>31</w:t>
            </w:r>
          </w:p>
        </w:tc>
        <w:tc>
          <w:tcPr>
            <w:tcW w:w="1380" w:type="pct"/>
            <w:hideMark/>
          </w:tcPr>
          <w:p w14:paraId="1EC8E85F" w14:textId="77777777" w:rsidR="00746645" w:rsidRPr="00517D41" w:rsidRDefault="00746645" w:rsidP="00FA3583">
            <w:pPr>
              <w:pStyle w:val="isitabel"/>
              <w:rPr>
                <w:rFonts w:cs="Times New Roman"/>
              </w:rPr>
            </w:pPr>
            <w:r w:rsidRPr="00517D41">
              <w:rPr>
                <w:rFonts w:cs="Times New Roman"/>
              </w:rPr>
              <w:t>41,9</w:t>
            </w:r>
          </w:p>
        </w:tc>
      </w:tr>
      <w:tr w:rsidR="00746645" w:rsidRPr="00517D41" w14:paraId="449C21FE" w14:textId="77777777" w:rsidTr="00FA3583">
        <w:trPr>
          <w:jc w:val="center"/>
        </w:trPr>
        <w:tc>
          <w:tcPr>
            <w:tcW w:w="2103" w:type="pct"/>
            <w:tcBorders>
              <w:bottom w:val="single" w:sz="4" w:space="0" w:color="auto"/>
            </w:tcBorders>
            <w:hideMark/>
          </w:tcPr>
          <w:p w14:paraId="0EB485F5" w14:textId="77777777" w:rsidR="00746645" w:rsidRPr="00517D41" w:rsidRDefault="00746645" w:rsidP="00FA3583">
            <w:pPr>
              <w:pStyle w:val="isitabel"/>
              <w:rPr>
                <w:rFonts w:cs="Times New Roman"/>
              </w:rPr>
            </w:pPr>
            <w:r w:rsidRPr="00517D41">
              <w:rPr>
                <w:rFonts w:cs="Times New Roman"/>
              </w:rPr>
              <w:t>Perempuan</w:t>
            </w:r>
          </w:p>
        </w:tc>
        <w:tc>
          <w:tcPr>
            <w:tcW w:w="1518" w:type="pct"/>
            <w:tcBorders>
              <w:bottom w:val="single" w:sz="4" w:space="0" w:color="auto"/>
            </w:tcBorders>
            <w:hideMark/>
          </w:tcPr>
          <w:p w14:paraId="3E83D268" w14:textId="77777777" w:rsidR="00746645" w:rsidRPr="00517D41" w:rsidRDefault="00746645" w:rsidP="00FA3583">
            <w:pPr>
              <w:pStyle w:val="isitabel"/>
              <w:rPr>
                <w:rFonts w:cs="Times New Roman"/>
              </w:rPr>
            </w:pPr>
            <w:r w:rsidRPr="00517D41">
              <w:rPr>
                <w:rFonts w:cs="Times New Roman"/>
              </w:rPr>
              <w:t>43</w:t>
            </w:r>
          </w:p>
        </w:tc>
        <w:tc>
          <w:tcPr>
            <w:tcW w:w="1380" w:type="pct"/>
            <w:tcBorders>
              <w:bottom w:val="single" w:sz="4" w:space="0" w:color="auto"/>
            </w:tcBorders>
            <w:hideMark/>
          </w:tcPr>
          <w:p w14:paraId="622BC7C8" w14:textId="77777777" w:rsidR="00746645" w:rsidRPr="00517D41" w:rsidRDefault="00746645" w:rsidP="00FA3583">
            <w:pPr>
              <w:pStyle w:val="isitabel"/>
              <w:rPr>
                <w:rFonts w:cs="Times New Roman"/>
              </w:rPr>
            </w:pPr>
            <w:r w:rsidRPr="00517D41">
              <w:rPr>
                <w:rFonts w:cs="Times New Roman"/>
              </w:rPr>
              <w:t>58,1</w:t>
            </w:r>
          </w:p>
        </w:tc>
      </w:tr>
      <w:tr w:rsidR="00746645" w:rsidRPr="00517D41" w14:paraId="58B8F685" w14:textId="77777777" w:rsidTr="00FA3583">
        <w:trPr>
          <w:jc w:val="center"/>
        </w:trPr>
        <w:tc>
          <w:tcPr>
            <w:tcW w:w="2103" w:type="pct"/>
            <w:tcBorders>
              <w:top w:val="single" w:sz="4" w:space="0" w:color="auto"/>
              <w:bottom w:val="single" w:sz="4" w:space="0" w:color="auto"/>
            </w:tcBorders>
            <w:hideMark/>
          </w:tcPr>
          <w:p w14:paraId="34D0DB0D" w14:textId="77777777" w:rsidR="00746645" w:rsidRPr="00517D41" w:rsidRDefault="00746645" w:rsidP="00FA3583">
            <w:pPr>
              <w:pStyle w:val="isitabel"/>
              <w:rPr>
                <w:rFonts w:cs="Times New Roman"/>
              </w:rPr>
            </w:pPr>
            <w:r w:rsidRPr="00517D41">
              <w:rPr>
                <w:rStyle w:val="Strong"/>
                <w:rFonts w:cs="Times New Roman"/>
                <w:sz w:val="24"/>
                <w:szCs w:val="24"/>
              </w:rPr>
              <w:t>Total</w:t>
            </w:r>
          </w:p>
        </w:tc>
        <w:tc>
          <w:tcPr>
            <w:tcW w:w="1518" w:type="pct"/>
            <w:tcBorders>
              <w:top w:val="single" w:sz="4" w:space="0" w:color="auto"/>
              <w:bottom w:val="single" w:sz="4" w:space="0" w:color="auto"/>
            </w:tcBorders>
            <w:hideMark/>
          </w:tcPr>
          <w:p w14:paraId="4B704A07" w14:textId="77777777" w:rsidR="00746645" w:rsidRPr="00517D41" w:rsidRDefault="00746645" w:rsidP="00FA3583">
            <w:pPr>
              <w:pStyle w:val="isitabel"/>
              <w:rPr>
                <w:rFonts w:cs="Times New Roman"/>
              </w:rPr>
            </w:pPr>
            <w:r w:rsidRPr="00517D41">
              <w:rPr>
                <w:rFonts w:cs="Times New Roman"/>
              </w:rPr>
              <w:t>74</w:t>
            </w:r>
          </w:p>
        </w:tc>
        <w:tc>
          <w:tcPr>
            <w:tcW w:w="1380" w:type="pct"/>
            <w:tcBorders>
              <w:top w:val="single" w:sz="4" w:space="0" w:color="auto"/>
              <w:bottom w:val="single" w:sz="4" w:space="0" w:color="auto"/>
            </w:tcBorders>
            <w:hideMark/>
          </w:tcPr>
          <w:p w14:paraId="2DD4D33F" w14:textId="77777777" w:rsidR="00746645" w:rsidRPr="00517D41" w:rsidRDefault="00746645" w:rsidP="00FA3583">
            <w:pPr>
              <w:pStyle w:val="isitabel"/>
              <w:rPr>
                <w:rFonts w:cs="Times New Roman"/>
              </w:rPr>
            </w:pPr>
            <w:r w:rsidRPr="00517D41">
              <w:rPr>
                <w:rFonts w:cs="Times New Roman"/>
              </w:rPr>
              <w:t>100,0</w:t>
            </w:r>
          </w:p>
        </w:tc>
      </w:tr>
    </w:tbl>
    <w:p w14:paraId="4AD635F7" w14:textId="77777777" w:rsidR="00746645" w:rsidRPr="00517D41" w:rsidRDefault="00746645" w:rsidP="00746645">
      <w:pPr>
        <w:ind w:left="0"/>
        <w:rPr>
          <w:rFonts w:cs="Times New Roman"/>
        </w:rPr>
      </w:pPr>
      <w:bookmarkStart w:id="25" w:name="_Toc186777973"/>
      <w:bookmarkStart w:id="26" w:name="_Toc188243350"/>
    </w:p>
    <w:p w14:paraId="16E122EB" w14:textId="77777777" w:rsidR="00746645" w:rsidRPr="00517D41" w:rsidRDefault="00746645" w:rsidP="00746645">
      <w:pPr>
        <w:ind w:left="624"/>
        <w:rPr>
          <w:rFonts w:cs="Times New Roman"/>
          <w:i/>
          <w:iCs/>
        </w:rPr>
      </w:pPr>
      <w:r w:rsidRPr="00517D41">
        <w:rPr>
          <w:rFonts w:cs="Times New Roman"/>
        </w:rPr>
        <w:lastRenderedPageBreak/>
        <w:t>Berdasarkan hasil Tabel 2. menunjukkan bahwa umur remaja paling banyak berada pada kategori umur 18 tahun yaitu sebanyak 21 orang (27,3%), dan Berdasarkan jenis kelamin, remaja perempuan lebih banyak yaitu sebanyak 43 orang (58,1%)</w:t>
      </w:r>
      <w:bookmarkEnd w:id="25"/>
      <w:bookmarkEnd w:id="26"/>
      <w:r w:rsidRPr="00517D41">
        <w:rPr>
          <w:rFonts w:cs="Times New Roman"/>
        </w:rPr>
        <w:t>.</w:t>
      </w:r>
    </w:p>
    <w:p w14:paraId="56055135" w14:textId="77777777" w:rsidR="00746645" w:rsidRPr="00517D41" w:rsidRDefault="00746645" w:rsidP="00746645">
      <w:pPr>
        <w:pStyle w:val="Penomoran1"/>
      </w:pPr>
      <w:bookmarkStart w:id="27" w:name="_Hlk201497408"/>
      <w:r w:rsidRPr="00517D41">
        <w:t>Analisis Univariat</w:t>
      </w:r>
    </w:p>
    <w:p w14:paraId="2509552B" w14:textId="77777777" w:rsidR="00746645" w:rsidRPr="00517D41" w:rsidRDefault="00746645" w:rsidP="00746645">
      <w:pPr>
        <w:pStyle w:val="penomorana"/>
        <w:numPr>
          <w:ilvl w:val="0"/>
          <w:numId w:val="5"/>
        </w:numPr>
        <w:ind w:left="1040"/>
        <w:rPr>
          <w:rFonts w:cs="Times New Roman"/>
        </w:rPr>
      </w:pPr>
      <w:bookmarkStart w:id="28" w:name="_Hlk201497612"/>
      <w:bookmarkEnd w:id="27"/>
      <w:r w:rsidRPr="00517D41">
        <w:rPr>
          <w:rFonts w:cs="Times New Roman"/>
        </w:rPr>
        <w:t xml:space="preserve">Gambaran Pengetahuan Gizi </w:t>
      </w:r>
      <w:bookmarkEnd w:id="28"/>
    </w:p>
    <w:p w14:paraId="72151036" w14:textId="77777777" w:rsidR="00746645" w:rsidRPr="00746645" w:rsidRDefault="00746645" w:rsidP="00746645">
      <w:pPr>
        <w:pStyle w:val="Heading3"/>
        <w:ind w:left="700" w:firstLine="0"/>
        <w:jc w:val="center"/>
        <w:rPr>
          <w:b/>
          <w:bCs/>
          <w:sz w:val="24"/>
          <w:szCs w:val="24"/>
        </w:rPr>
      </w:pPr>
      <w:bookmarkStart w:id="29" w:name="_Toc205240821"/>
      <w:bookmarkStart w:id="30" w:name="_Toc205260703"/>
      <w:bookmarkStart w:id="31" w:name="_Toc205261675"/>
      <w:bookmarkStart w:id="32" w:name="_Toc206653644"/>
      <w:bookmarkStart w:id="33" w:name="_Toc206654694"/>
      <w:bookmarkStart w:id="34" w:name="_Toc213987903"/>
      <w:bookmarkStart w:id="35" w:name="_Toc232963576"/>
      <w:bookmarkStart w:id="36" w:name="_Toc233824785"/>
      <w:bookmarkStart w:id="37" w:name="_Toc234225384"/>
      <w:bookmarkStart w:id="38" w:name="_Toc234225625"/>
      <w:bookmarkStart w:id="39" w:name="_Toc234225784"/>
      <w:bookmarkStart w:id="40" w:name="_Toc234959724"/>
      <w:r w:rsidRPr="00746645">
        <w:rPr>
          <w:color w:val="auto"/>
          <w:sz w:val="24"/>
          <w:szCs w:val="24"/>
        </w:rPr>
        <w:t xml:space="preserve">Tabel </w:t>
      </w:r>
      <w:r w:rsidRPr="00746645">
        <w:rPr>
          <w:color w:val="auto"/>
          <w:sz w:val="24"/>
          <w:szCs w:val="24"/>
        </w:rPr>
        <w:fldChar w:fldCharType="begin"/>
      </w:r>
      <w:r w:rsidRPr="00746645">
        <w:rPr>
          <w:color w:val="auto"/>
          <w:sz w:val="24"/>
          <w:szCs w:val="24"/>
        </w:rPr>
        <w:instrText xml:space="preserve"> SEQ Tabel \* ARABIC </w:instrText>
      </w:r>
      <w:r w:rsidRPr="00746645">
        <w:rPr>
          <w:color w:val="auto"/>
          <w:sz w:val="24"/>
          <w:szCs w:val="24"/>
        </w:rPr>
        <w:fldChar w:fldCharType="separate"/>
      </w:r>
      <w:r w:rsidRPr="00746645">
        <w:rPr>
          <w:noProof/>
          <w:color w:val="auto"/>
          <w:sz w:val="24"/>
          <w:szCs w:val="24"/>
        </w:rPr>
        <w:t>3</w:t>
      </w:r>
      <w:r w:rsidRPr="00746645">
        <w:rPr>
          <w:noProof/>
          <w:color w:val="auto"/>
          <w:sz w:val="24"/>
          <w:szCs w:val="24"/>
        </w:rPr>
        <w:fldChar w:fldCharType="end"/>
      </w:r>
      <w:r w:rsidRPr="00746645">
        <w:rPr>
          <w:color w:val="auto"/>
          <w:sz w:val="24"/>
          <w:szCs w:val="24"/>
        </w:rPr>
        <w:t>. Distribusi Pengetahuan Gizi Remaja  di SMA Kemala Bhayangkari 01 Kubu Raya</w:t>
      </w:r>
      <w:bookmarkEnd w:id="29"/>
      <w:bookmarkEnd w:id="30"/>
      <w:bookmarkEnd w:id="31"/>
      <w:bookmarkEnd w:id="32"/>
      <w:bookmarkEnd w:id="33"/>
      <w:bookmarkEnd w:id="34"/>
      <w:bookmarkEnd w:id="35"/>
      <w:bookmarkEnd w:id="36"/>
      <w:bookmarkEnd w:id="37"/>
      <w:bookmarkEnd w:id="38"/>
      <w:bookmarkEnd w:id="39"/>
      <w:bookmarkEnd w:id="40"/>
    </w:p>
    <w:tbl>
      <w:tblPr>
        <w:tblStyle w:val="TableGrid"/>
        <w:tblW w:w="5000" w:type="pct"/>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197"/>
        <w:gridCol w:w="2362"/>
        <w:gridCol w:w="2378"/>
      </w:tblGrid>
      <w:tr w:rsidR="00746645" w:rsidRPr="00517D41" w14:paraId="4DAA54D0" w14:textId="77777777" w:rsidTr="00FA3583">
        <w:trPr>
          <w:trHeight w:val="329"/>
          <w:jc w:val="center"/>
        </w:trPr>
        <w:tc>
          <w:tcPr>
            <w:tcW w:w="2014" w:type="pct"/>
            <w:tcBorders>
              <w:top w:val="single" w:sz="4" w:space="0" w:color="auto"/>
            </w:tcBorders>
          </w:tcPr>
          <w:p w14:paraId="2D1BCD4C" w14:textId="77777777" w:rsidR="00746645" w:rsidRPr="00517D41" w:rsidRDefault="00746645" w:rsidP="00FA3583">
            <w:pPr>
              <w:pStyle w:val="isitabel"/>
              <w:rPr>
                <w:rFonts w:cs="Times New Roman"/>
              </w:rPr>
            </w:pPr>
            <w:r w:rsidRPr="00517D41">
              <w:rPr>
                <w:rFonts w:cs="Times New Roman"/>
              </w:rPr>
              <w:t>Pengetahuan Gizi</w:t>
            </w:r>
          </w:p>
        </w:tc>
        <w:tc>
          <w:tcPr>
            <w:tcW w:w="1488" w:type="pct"/>
            <w:tcBorders>
              <w:top w:val="single" w:sz="4" w:space="0" w:color="auto"/>
            </w:tcBorders>
          </w:tcPr>
          <w:p w14:paraId="1E9FA2D2" w14:textId="77777777" w:rsidR="00746645" w:rsidRPr="00517D41" w:rsidRDefault="00746645" w:rsidP="00FA3583">
            <w:pPr>
              <w:pStyle w:val="isitabel"/>
              <w:rPr>
                <w:rFonts w:cs="Times New Roman"/>
              </w:rPr>
            </w:pPr>
            <w:r w:rsidRPr="00517D41">
              <w:rPr>
                <w:rFonts w:cs="Times New Roman"/>
              </w:rPr>
              <w:t>n</w:t>
            </w:r>
          </w:p>
        </w:tc>
        <w:tc>
          <w:tcPr>
            <w:tcW w:w="1498" w:type="pct"/>
            <w:tcBorders>
              <w:top w:val="single" w:sz="4" w:space="0" w:color="auto"/>
            </w:tcBorders>
          </w:tcPr>
          <w:p w14:paraId="6D360D55" w14:textId="77777777" w:rsidR="00746645" w:rsidRPr="00517D41" w:rsidRDefault="00746645" w:rsidP="00FA3583">
            <w:pPr>
              <w:pStyle w:val="isitabel"/>
              <w:rPr>
                <w:rFonts w:cs="Times New Roman"/>
              </w:rPr>
            </w:pPr>
            <w:r w:rsidRPr="00517D41">
              <w:rPr>
                <w:rFonts w:cs="Times New Roman"/>
              </w:rPr>
              <w:t>%</w:t>
            </w:r>
          </w:p>
        </w:tc>
      </w:tr>
      <w:tr w:rsidR="00746645" w:rsidRPr="00517D41" w14:paraId="5281B69A" w14:textId="77777777" w:rsidTr="00FA3583">
        <w:trPr>
          <w:trHeight w:val="749"/>
          <w:jc w:val="center"/>
        </w:trPr>
        <w:tc>
          <w:tcPr>
            <w:tcW w:w="2014" w:type="pct"/>
          </w:tcPr>
          <w:p w14:paraId="1A848ECD" w14:textId="77777777" w:rsidR="00746645" w:rsidRPr="00517D41" w:rsidRDefault="00746645" w:rsidP="00FA3583">
            <w:pPr>
              <w:pStyle w:val="isitabel"/>
              <w:rPr>
                <w:rFonts w:cs="Times New Roman"/>
              </w:rPr>
            </w:pPr>
            <w:r w:rsidRPr="00517D41">
              <w:rPr>
                <w:rFonts w:cs="Times New Roman"/>
              </w:rPr>
              <w:t>Baik</w:t>
            </w:r>
          </w:p>
          <w:p w14:paraId="6A66FCC7" w14:textId="77777777" w:rsidR="00746645" w:rsidRPr="00517D41" w:rsidRDefault="00746645" w:rsidP="00FA3583">
            <w:pPr>
              <w:pStyle w:val="isitabel"/>
              <w:rPr>
                <w:rFonts w:cs="Times New Roman"/>
              </w:rPr>
            </w:pPr>
            <w:r w:rsidRPr="00517D41">
              <w:rPr>
                <w:rFonts w:cs="Times New Roman"/>
              </w:rPr>
              <w:t>Cukup</w:t>
            </w:r>
          </w:p>
          <w:p w14:paraId="0BFC41E0" w14:textId="77777777" w:rsidR="00746645" w:rsidRPr="00517D41" w:rsidRDefault="00746645" w:rsidP="00FA3583">
            <w:pPr>
              <w:pStyle w:val="isitabel"/>
              <w:rPr>
                <w:rFonts w:cs="Times New Roman"/>
              </w:rPr>
            </w:pPr>
            <w:r w:rsidRPr="00517D41">
              <w:rPr>
                <w:rFonts w:cs="Times New Roman"/>
              </w:rPr>
              <w:t>Kurang</w:t>
            </w:r>
          </w:p>
        </w:tc>
        <w:tc>
          <w:tcPr>
            <w:tcW w:w="1488" w:type="pct"/>
          </w:tcPr>
          <w:p w14:paraId="6777F135" w14:textId="77777777" w:rsidR="00746645" w:rsidRPr="00517D41" w:rsidRDefault="00746645" w:rsidP="00FA3583">
            <w:pPr>
              <w:pStyle w:val="isitabel"/>
              <w:rPr>
                <w:rFonts w:cs="Times New Roman"/>
              </w:rPr>
            </w:pPr>
            <w:r w:rsidRPr="00517D41">
              <w:rPr>
                <w:rFonts w:cs="Times New Roman"/>
              </w:rPr>
              <w:t>57</w:t>
            </w:r>
          </w:p>
          <w:p w14:paraId="7F6D7F5A" w14:textId="77777777" w:rsidR="00746645" w:rsidRPr="00517D41" w:rsidRDefault="00746645" w:rsidP="00FA3583">
            <w:pPr>
              <w:pStyle w:val="isitabel"/>
              <w:rPr>
                <w:rFonts w:cs="Times New Roman"/>
              </w:rPr>
            </w:pPr>
            <w:r w:rsidRPr="00517D41">
              <w:rPr>
                <w:rFonts w:cs="Times New Roman"/>
              </w:rPr>
              <w:t>11</w:t>
            </w:r>
          </w:p>
          <w:p w14:paraId="26BB9EA0" w14:textId="77777777" w:rsidR="00746645" w:rsidRPr="00517D41" w:rsidRDefault="00746645" w:rsidP="00FA3583">
            <w:pPr>
              <w:pStyle w:val="isitabel"/>
              <w:rPr>
                <w:rFonts w:cs="Times New Roman"/>
              </w:rPr>
            </w:pPr>
            <w:r w:rsidRPr="00517D41">
              <w:rPr>
                <w:rFonts w:cs="Times New Roman"/>
              </w:rPr>
              <w:t>6</w:t>
            </w:r>
          </w:p>
        </w:tc>
        <w:tc>
          <w:tcPr>
            <w:tcW w:w="1498" w:type="pct"/>
          </w:tcPr>
          <w:p w14:paraId="06C12E94" w14:textId="77777777" w:rsidR="00746645" w:rsidRPr="00517D41" w:rsidRDefault="00746645" w:rsidP="00FA3583">
            <w:pPr>
              <w:pStyle w:val="isitabel"/>
              <w:rPr>
                <w:rFonts w:cs="Times New Roman"/>
              </w:rPr>
            </w:pPr>
            <w:r w:rsidRPr="00517D41">
              <w:rPr>
                <w:rFonts w:cs="Times New Roman"/>
              </w:rPr>
              <w:t>77,0</w:t>
            </w:r>
          </w:p>
          <w:p w14:paraId="3C249E0F" w14:textId="77777777" w:rsidR="00746645" w:rsidRPr="00517D41" w:rsidRDefault="00746645" w:rsidP="00FA3583">
            <w:pPr>
              <w:pStyle w:val="isitabel"/>
              <w:rPr>
                <w:rFonts w:cs="Times New Roman"/>
              </w:rPr>
            </w:pPr>
            <w:r w:rsidRPr="00517D41">
              <w:rPr>
                <w:rFonts w:cs="Times New Roman"/>
              </w:rPr>
              <w:t>14,9</w:t>
            </w:r>
          </w:p>
          <w:p w14:paraId="63D08B6D" w14:textId="77777777" w:rsidR="00746645" w:rsidRPr="00517D41" w:rsidRDefault="00746645" w:rsidP="00FA3583">
            <w:pPr>
              <w:pStyle w:val="isitabel"/>
              <w:rPr>
                <w:rFonts w:cs="Times New Roman"/>
              </w:rPr>
            </w:pPr>
            <w:r w:rsidRPr="00517D41">
              <w:rPr>
                <w:rFonts w:cs="Times New Roman"/>
              </w:rPr>
              <w:t>8,1</w:t>
            </w:r>
          </w:p>
        </w:tc>
      </w:tr>
      <w:tr w:rsidR="00746645" w:rsidRPr="00517D41" w14:paraId="01DE7B5C" w14:textId="77777777" w:rsidTr="00FA3583">
        <w:trPr>
          <w:trHeight w:val="70"/>
          <w:jc w:val="center"/>
        </w:trPr>
        <w:tc>
          <w:tcPr>
            <w:tcW w:w="2014" w:type="pct"/>
            <w:tcBorders>
              <w:top w:val="single" w:sz="4" w:space="0" w:color="auto"/>
            </w:tcBorders>
          </w:tcPr>
          <w:p w14:paraId="55472243" w14:textId="77777777" w:rsidR="00746645" w:rsidRPr="00517D41" w:rsidRDefault="00746645" w:rsidP="00FA3583">
            <w:pPr>
              <w:pStyle w:val="isitabel"/>
              <w:rPr>
                <w:rFonts w:cs="Times New Roman"/>
              </w:rPr>
            </w:pPr>
            <w:r w:rsidRPr="00517D41">
              <w:rPr>
                <w:rFonts w:cs="Times New Roman"/>
              </w:rPr>
              <w:t>Total</w:t>
            </w:r>
          </w:p>
        </w:tc>
        <w:tc>
          <w:tcPr>
            <w:tcW w:w="1488" w:type="pct"/>
            <w:tcBorders>
              <w:top w:val="single" w:sz="4" w:space="0" w:color="auto"/>
              <w:bottom w:val="single" w:sz="4" w:space="0" w:color="auto"/>
            </w:tcBorders>
          </w:tcPr>
          <w:p w14:paraId="24FA48E5" w14:textId="77777777" w:rsidR="00746645" w:rsidRPr="00517D41" w:rsidRDefault="00746645" w:rsidP="00FA3583">
            <w:pPr>
              <w:pStyle w:val="isitabel"/>
              <w:rPr>
                <w:rFonts w:cs="Times New Roman"/>
              </w:rPr>
            </w:pPr>
            <w:r w:rsidRPr="00517D41">
              <w:rPr>
                <w:rFonts w:cs="Times New Roman"/>
              </w:rPr>
              <w:t>74</w:t>
            </w:r>
          </w:p>
        </w:tc>
        <w:tc>
          <w:tcPr>
            <w:tcW w:w="1498" w:type="pct"/>
            <w:tcBorders>
              <w:top w:val="single" w:sz="4" w:space="0" w:color="auto"/>
              <w:bottom w:val="single" w:sz="4" w:space="0" w:color="auto"/>
            </w:tcBorders>
          </w:tcPr>
          <w:p w14:paraId="30CB49E4" w14:textId="77777777" w:rsidR="00746645" w:rsidRPr="00517D41" w:rsidRDefault="00746645" w:rsidP="00FA3583">
            <w:pPr>
              <w:pStyle w:val="isitabel"/>
              <w:rPr>
                <w:rFonts w:cs="Times New Roman"/>
              </w:rPr>
            </w:pPr>
            <w:r w:rsidRPr="00517D41">
              <w:rPr>
                <w:rFonts w:cs="Times New Roman"/>
              </w:rPr>
              <w:t>100,0</w:t>
            </w:r>
          </w:p>
        </w:tc>
      </w:tr>
    </w:tbl>
    <w:p w14:paraId="4F2F2F7E" w14:textId="77777777" w:rsidR="00746645" w:rsidRPr="00517D41" w:rsidRDefault="00746645" w:rsidP="00746645">
      <w:pPr>
        <w:rPr>
          <w:rFonts w:cs="Times New Roman"/>
        </w:rPr>
      </w:pPr>
    </w:p>
    <w:p w14:paraId="603DE205" w14:textId="77777777" w:rsidR="00746645" w:rsidRPr="00517D41" w:rsidRDefault="00746645" w:rsidP="00746645">
      <w:pPr>
        <w:rPr>
          <w:rFonts w:cs="Times New Roman"/>
        </w:rPr>
      </w:pPr>
      <w:r w:rsidRPr="00517D41">
        <w:rPr>
          <w:rFonts w:cs="Times New Roman"/>
        </w:rPr>
        <w:t xml:space="preserve">Berdasarkan hasil pada Tabel 3. </w:t>
      </w:r>
      <w:r>
        <w:rPr>
          <w:rFonts w:cs="Times New Roman"/>
        </w:rPr>
        <w:t xml:space="preserve">Menunjukkan </w:t>
      </w:r>
      <w:r w:rsidRPr="00517D41">
        <w:rPr>
          <w:rFonts w:cs="Times New Roman"/>
        </w:rPr>
        <w:t>bahwa persentase terbesar responden terdapat pada kategori pengetahuan gizi baik sebanyak 5</w:t>
      </w:r>
      <w:r>
        <w:rPr>
          <w:rFonts w:cs="Times New Roman"/>
        </w:rPr>
        <w:t>7</w:t>
      </w:r>
      <w:r w:rsidRPr="00517D41">
        <w:rPr>
          <w:rFonts w:cs="Times New Roman"/>
        </w:rPr>
        <w:t xml:space="preserve"> orang (77,0%). Sedangkan persentase terkecil terdapat pada kategori pengetahuan gizi kurang sebanyak 6  orang (8,1%).</w:t>
      </w:r>
    </w:p>
    <w:p w14:paraId="4114C437" w14:textId="77777777" w:rsidR="00746645" w:rsidRPr="00517D41" w:rsidRDefault="00746645" w:rsidP="00746645">
      <w:pPr>
        <w:pStyle w:val="penomorana"/>
        <w:rPr>
          <w:rFonts w:cs="Times New Roman"/>
        </w:rPr>
      </w:pPr>
      <w:r w:rsidRPr="00517D41">
        <w:rPr>
          <w:rFonts w:cs="Times New Roman"/>
        </w:rPr>
        <w:t xml:space="preserve">Status Gizi </w:t>
      </w:r>
    </w:p>
    <w:p w14:paraId="54B8491F" w14:textId="77777777" w:rsidR="00746645" w:rsidRPr="00746645" w:rsidRDefault="00746645" w:rsidP="00746645">
      <w:pPr>
        <w:pStyle w:val="Heading3"/>
        <w:ind w:left="700" w:firstLine="0"/>
        <w:jc w:val="center"/>
        <w:rPr>
          <w:b/>
          <w:bCs/>
          <w:color w:val="auto"/>
          <w:sz w:val="24"/>
          <w:szCs w:val="24"/>
        </w:rPr>
      </w:pPr>
      <w:bookmarkStart w:id="41" w:name="_Toc205240822"/>
      <w:bookmarkStart w:id="42" w:name="_Toc205260704"/>
      <w:bookmarkStart w:id="43" w:name="_Toc205261676"/>
      <w:bookmarkStart w:id="44" w:name="_Toc206653645"/>
      <w:bookmarkStart w:id="45" w:name="_Toc206654695"/>
      <w:bookmarkStart w:id="46" w:name="_Toc213987904"/>
      <w:bookmarkStart w:id="47" w:name="_Toc232963577"/>
      <w:bookmarkStart w:id="48" w:name="_Toc233824786"/>
      <w:bookmarkStart w:id="49" w:name="_Toc234225385"/>
      <w:bookmarkStart w:id="50" w:name="_Toc234225626"/>
      <w:bookmarkStart w:id="51" w:name="_Toc234225785"/>
      <w:bookmarkStart w:id="52" w:name="_Toc234959725"/>
      <w:r w:rsidRPr="00746645">
        <w:rPr>
          <w:color w:val="auto"/>
          <w:sz w:val="24"/>
          <w:szCs w:val="24"/>
        </w:rPr>
        <w:t xml:space="preserve">Tabel </w:t>
      </w:r>
      <w:r w:rsidRPr="00746645">
        <w:rPr>
          <w:color w:val="auto"/>
          <w:sz w:val="24"/>
          <w:szCs w:val="24"/>
        </w:rPr>
        <w:fldChar w:fldCharType="begin"/>
      </w:r>
      <w:r w:rsidRPr="00746645">
        <w:rPr>
          <w:color w:val="auto"/>
          <w:sz w:val="24"/>
          <w:szCs w:val="24"/>
        </w:rPr>
        <w:instrText xml:space="preserve"> SEQ Tabel \* ARABIC </w:instrText>
      </w:r>
      <w:r w:rsidRPr="00746645">
        <w:rPr>
          <w:color w:val="auto"/>
          <w:sz w:val="24"/>
          <w:szCs w:val="24"/>
        </w:rPr>
        <w:fldChar w:fldCharType="separate"/>
      </w:r>
      <w:r w:rsidRPr="00746645">
        <w:rPr>
          <w:noProof/>
          <w:color w:val="auto"/>
          <w:sz w:val="24"/>
          <w:szCs w:val="24"/>
        </w:rPr>
        <w:t>4</w:t>
      </w:r>
      <w:r w:rsidRPr="00746645">
        <w:rPr>
          <w:noProof/>
          <w:color w:val="auto"/>
          <w:sz w:val="24"/>
          <w:szCs w:val="24"/>
        </w:rPr>
        <w:fldChar w:fldCharType="end"/>
      </w:r>
      <w:r w:rsidRPr="00746645">
        <w:rPr>
          <w:color w:val="auto"/>
          <w:sz w:val="24"/>
          <w:szCs w:val="24"/>
        </w:rPr>
        <w:t>. Distribusi Status Gizi berdasarkan  IMT/U Remaja di SMA Kemala Bhayangkari 01 Kubu Raya</w:t>
      </w:r>
      <w:bookmarkEnd w:id="41"/>
      <w:bookmarkEnd w:id="42"/>
      <w:bookmarkEnd w:id="43"/>
      <w:bookmarkEnd w:id="44"/>
      <w:bookmarkEnd w:id="45"/>
      <w:bookmarkEnd w:id="46"/>
      <w:bookmarkEnd w:id="47"/>
      <w:bookmarkEnd w:id="48"/>
      <w:bookmarkEnd w:id="49"/>
      <w:bookmarkEnd w:id="50"/>
      <w:bookmarkEnd w:id="51"/>
      <w:bookmarkEnd w:id="52"/>
    </w:p>
    <w:tbl>
      <w:tblPr>
        <w:tblStyle w:val="TableGrid"/>
        <w:tblpPr w:leftFromText="180" w:rightFromText="180" w:vertAnchor="text" w:horzAnchor="margin" w:tblpY="16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3"/>
        <w:gridCol w:w="3746"/>
        <w:gridCol w:w="2038"/>
      </w:tblGrid>
      <w:tr w:rsidR="00746645" w:rsidRPr="00517D41" w14:paraId="15ED69DD" w14:textId="77777777" w:rsidTr="00FA3583">
        <w:trPr>
          <w:trHeight w:val="232"/>
        </w:trPr>
        <w:tc>
          <w:tcPr>
            <w:tcW w:w="1356" w:type="pct"/>
            <w:tcBorders>
              <w:top w:val="single" w:sz="4" w:space="0" w:color="auto"/>
              <w:bottom w:val="single" w:sz="4" w:space="0" w:color="auto"/>
            </w:tcBorders>
          </w:tcPr>
          <w:p w14:paraId="3CDA0D9E" w14:textId="77777777" w:rsidR="00746645" w:rsidRPr="00517D41" w:rsidRDefault="00746645" w:rsidP="00FA3583">
            <w:pPr>
              <w:pStyle w:val="isitabel"/>
              <w:rPr>
                <w:rFonts w:cs="Times New Roman"/>
              </w:rPr>
            </w:pPr>
            <w:r w:rsidRPr="00517D41">
              <w:rPr>
                <w:rFonts w:cs="Times New Roman"/>
              </w:rPr>
              <w:t>Status Gizi</w:t>
            </w:r>
          </w:p>
        </w:tc>
        <w:tc>
          <w:tcPr>
            <w:tcW w:w="2360" w:type="pct"/>
            <w:tcBorders>
              <w:top w:val="single" w:sz="4" w:space="0" w:color="auto"/>
              <w:bottom w:val="single" w:sz="4" w:space="0" w:color="auto"/>
            </w:tcBorders>
          </w:tcPr>
          <w:p w14:paraId="14493AB2" w14:textId="77777777" w:rsidR="00746645" w:rsidRPr="00517D41" w:rsidRDefault="00746645" w:rsidP="00FA3583">
            <w:pPr>
              <w:pStyle w:val="isitabel"/>
              <w:jc w:val="center"/>
              <w:rPr>
                <w:rFonts w:cs="Times New Roman"/>
              </w:rPr>
            </w:pPr>
            <w:r w:rsidRPr="00517D41">
              <w:rPr>
                <w:rFonts w:cs="Times New Roman"/>
              </w:rPr>
              <w:t>n</w:t>
            </w:r>
          </w:p>
        </w:tc>
        <w:tc>
          <w:tcPr>
            <w:tcW w:w="1284" w:type="pct"/>
            <w:tcBorders>
              <w:top w:val="single" w:sz="4" w:space="0" w:color="auto"/>
              <w:bottom w:val="single" w:sz="4" w:space="0" w:color="auto"/>
            </w:tcBorders>
          </w:tcPr>
          <w:p w14:paraId="585D7F67" w14:textId="77777777" w:rsidR="00746645" w:rsidRPr="00517D41" w:rsidRDefault="00746645" w:rsidP="00FA3583">
            <w:pPr>
              <w:pStyle w:val="isitabel"/>
              <w:rPr>
                <w:rFonts w:cs="Times New Roman"/>
              </w:rPr>
            </w:pPr>
            <w:r w:rsidRPr="00517D41">
              <w:rPr>
                <w:rFonts w:cs="Times New Roman"/>
              </w:rPr>
              <w:t>%</w:t>
            </w:r>
          </w:p>
        </w:tc>
      </w:tr>
      <w:tr w:rsidR="00746645" w:rsidRPr="00517D41" w14:paraId="6D99434F" w14:textId="77777777" w:rsidTr="00FA3583">
        <w:trPr>
          <w:trHeight w:val="1150"/>
        </w:trPr>
        <w:tc>
          <w:tcPr>
            <w:tcW w:w="1356" w:type="pct"/>
            <w:tcBorders>
              <w:top w:val="single" w:sz="4" w:space="0" w:color="auto"/>
              <w:bottom w:val="single" w:sz="4" w:space="0" w:color="auto"/>
            </w:tcBorders>
          </w:tcPr>
          <w:p w14:paraId="5002F5C9" w14:textId="77777777" w:rsidR="00746645" w:rsidRPr="004750F4" w:rsidRDefault="00746645" w:rsidP="00FA3583">
            <w:pPr>
              <w:pStyle w:val="isitabel"/>
              <w:rPr>
                <w:rFonts w:cs="Times New Roman"/>
                <w:lang w:val="id-ID"/>
              </w:rPr>
            </w:pPr>
            <w:r w:rsidRPr="004750F4">
              <w:rPr>
                <w:rFonts w:cs="Times New Roman"/>
                <w:lang w:val="id-ID"/>
              </w:rPr>
              <w:t>Gizi Kurang</w:t>
            </w:r>
          </w:p>
          <w:p w14:paraId="1C9C0A32" w14:textId="77777777" w:rsidR="00746645" w:rsidRPr="004750F4" w:rsidRDefault="00746645" w:rsidP="00FA3583">
            <w:pPr>
              <w:pStyle w:val="isitabel"/>
              <w:rPr>
                <w:rFonts w:cs="Times New Roman"/>
                <w:lang w:val="id-ID"/>
              </w:rPr>
            </w:pPr>
            <w:r w:rsidRPr="004750F4">
              <w:rPr>
                <w:rFonts w:cs="Times New Roman"/>
                <w:lang w:val="id-ID"/>
              </w:rPr>
              <w:t>Gizi Baik</w:t>
            </w:r>
          </w:p>
          <w:p w14:paraId="293FE267" w14:textId="77777777" w:rsidR="00746645" w:rsidRPr="004750F4" w:rsidRDefault="00746645" w:rsidP="00FA3583">
            <w:pPr>
              <w:pStyle w:val="isitabel"/>
              <w:rPr>
                <w:rFonts w:cs="Times New Roman"/>
                <w:lang w:val="id-ID"/>
              </w:rPr>
            </w:pPr>
            <w:r w:rsidRPr="004750F4">
              <w:rPr>
                <w:rFonts w:cs="Times New Roman"/>
                <w:lang w:val="id-ID"/>
              </w:rPr>
              <w:t>Gizi Lebih</w:t>
            </w:r>
          </w:p>
          <w:p w14:paraId="12DD52C7" w14:textId="77777777" w:rsidR="00746645" w:rsidRPr="00517D41" w:rsidRDefault="00746645" w:rsidP="00FA3583">
            <w:pPr>
              <w:pStyle w:val="isitabel"/>
              <w:rPr>
                <w:rFonts w:cs="Times New Roman"/>
              </w:rPr>
            </w:pPr>
            <w:r w:rsidRPr="00517D41">
              <w:rPr>
                <w:rFonts w:cs="Times New Roman"/>
              </w:rPr>
              <w:t>Obesitas</w:t>
            </w:r>
          </w:p>
        </w:tc>
        <w:tc>
          <w:tcPr>
            <w:tcW w:w="2360" w:type="pct"/>
            <w:tcBorders>
              <w:top w:val="single" w:sz="4" w:space="0" w:color="auto"/>
              <w:bottom w:val="single" w:sz="4" w:space="0" w:color="auto"/>
            </w:tcBorders>
          </w:tcPr>
          <w:p w14:paraId="4FBD4919" w14:textId="77777777" w:rsidR="00746645" w:rsidRPr="00517D41" w:rsidRDefault="00746645" w:rsidP="00FA3583">
            <w:pPr>
              <w:pStyle w:val="isitabel"/>
              <w:jc w:val="center"/>
              <w:rPr>
                <w:rFonts w:cs="Times New Roman"/>
              </w:rPr>
            </w:pPr>
            <w:r w:rsidRPr="00517D41">
              <w:rPr>
                <w:rFonts w:cs="Times New Roman"/>
              </w:rPr>
              <w:t>3</w:t>
            </w:r>
          </w:p>
          <w:p w14:paraId="2BAA35C0" w14:textId="77777777" w:rsidR="00746645" w:rsidRPr="00517D41" w:rsidRDefault="00746645" w:rsidP="00FA3583">
            <w:pPr>
              <w:pStyle w:val="isitabel"/>
              <w:jc w:val="center"/>
              <w:rPr>
                <w:rFonts w:cs="Times New Roman"/>
              </w:rPr>
            </w:pPr>
            <w:r w:rsidRPr="00517D41">
              <w:rPr>
                <w:rFonts w:cs="Times New Roman"/>
              </w:rPr>
              <w:t>55</w:t>
            </w:r>
          </w:p>
          <w:p w14:paraId="3BDCCF48" w14:textId="77777777" w:rsidR="00746645" w:rsidRPr="00517D41" w:rsidRDefault="00746645" w:rsidP="00FA3583">
            <w:pPr>
              <w:pStyle w:val="isitabel"/>
              <w:jc w:val="center"/>
              <w:rPr>
                <w:rFonts w:cs="Times New Roman"/>
              </w:rPr>
            </w:pPr>
            <w:r w:rsidRPr="00517D41">
              <w:rPr>
                <w:rFonts w:cs="Times New Roman"/>
              </w:rPr>
              <w:t>14</w:t>
            </w:r>
          </w:p>
          <w:p w14:paraId="2108D067" w14:textId="77777777" w:rsidR="00746645" w:rsidRPr="00517D41" w:rsidRDefault="00746645" w:rsidP="00FA3583">
            <w:pPr>
              <w:pStyle w:val="isitabel"/>
              <w:jc w:val="center"/>
              <w:rPr>
                <w:rFonts w:cs="Times New Roman"/>
              </w:rPr>
            </w:pPr>
            <w:r w:rsidRPr="00517D41">
              <w:rPr>
                <w:rFonts w:cs="Times New Roman"/>
              </w:rPr>
              <w:t>2</w:t>
            </w:r>
          </w:p>
        </w:tc>
        <w:tc>
          <w:tcPr>
            <w:tcW w:w="1284" w:type="pct"/>
            <w:tcBorders>
              <w:top w:val="single" w:sz="4" w:space="0" w:color="auto"/>
              <w:bottom w:val="single" w:sz="4" w:space="0" w:color="auto"/>
            </w:tcBorders>
          </w:tcPr>
          <w:p w14:paraId="6A2FD1B0" w14:textId="77777777" w:rsidR="00746645" w:rsidRPr="00517D41" w:rsidRDefault="00746645" w:rsidP="00FA3583">
            <w:pPr>
              <w:pStyle w:val="isitabel"/>
              <w:rPr>
                <w:rFonts w:cs="Times New Roman"/>
              </w:rPr>
            </w:pPr>
            <w:r w:rsidRPr="00517D41">
              <w:rPr>
                <w:rFonts w:cs="Times New Roman"/>
              </w:rPr>
              <w:t>4,1</w:t>
            </w:r>
          </w:p>
          <w:p w14:paraId="478C37B6" w14:textId="77777777" w:rsidR="00746645" w:rsidRPr="00517D41" w:rsidRDefault="00746645" w:rsidP="00FA3583">
            <w:pPr>
              <w:pStyle w:val="isitabel"/>
              <w:rPr>
                <w:rFonts w:cs="Times New Roman"/>
              </w:rPr>
            </w:pPr>
            <w:r w:rsidRPr="00517D41">
              <w:rPr>
                <w:rFonts w:cs="Times New Roman"/>
              </w:rPr>
              <w:t>74,3</w:t>
            </w:r>
          </w:p>
          <w:p w14:paraId="694214BC" w14:textId="77777777" w:rsidR="00746645" w:rsidRPr="00517D41" w:rsidRDefault="00746645" w:rsidP="00FA3583">
            <w:pPr>
              <w:pStyle w:val="isitabel"/>
              <w:rPr>
                <w:rFonts w:cs="Times New Roman"/>
              </w:rPr>
            </w:pPr>
            <w:r w:rsidRPr="00517D41">
              <w:rPr>
                <w:rFonts w:cs="Times New Roman"/>
              </w:rPr>
              <w:t>18,9</w:t>
            </w:r>
          </w:p>
          <w:p w14:paraId="27226569" w14:textId="77777777" w:rsidR="00746645" w:rsidRPr="00517D41" w:rsidRDefault="00746645" w:rsidP="00FA3583">
            <w:pPr>
              <w:pStyle w:val="isitabel"/>
              <w:rPr>
                <w:rFonts w:cs="Times New Roman"/>
              </w:rPr>
            </w:pPr>
            <w:r w:rsidRPr="00517D41">
              <w:rPr>
                <w:rFonts w:cs="Times New Roman"/>
              </w:rPr>
              <w:t>2,7</w:t>
            </w:r>
          </w:p>
        </w:tc>
      </w:tr>
      <w:tr w:rsidR="00746645" w:rsidRPr="00517D41" w14:paraId="6D03D73D" w14:textId="77777777" w:rsidTr="00FA3583">
        <w:trPr>
          <w:trHeight w:val="68"/>
        </w:trPr>
        <w:tc>
          <w:tcPr>
            <w:tcW w:w="1356" w:type="pct"/>
            <w:tcBorders>
              <w:top w:val="single" w:sz="4" w:space="0" w:color="auto"/>
              <w:bottom w:val="single" w:sz="4" w:space="0" w:color="auto"/>
            </w:tcBorders>
          </w:tcPr>
          <w:p w14:paraId="2BB8298F" w14:textId="77777777" w:rsidR="00746645" w:rsidRPr="00517D41" w:rsidRDefault="00746645" w:rsidP="00FA3583">
            <w:pPr>
              <w:pStyle w:val="isitabel"/>
              <w:rPr>
                <w:rFonts w:cs="Times New Roman"/>
              </w:rPr>
            </w:pPr>
            <w:r w:rsidRPr="00517D41">
              <w:rPr>
                <w:rFonts w:cs="Times New Roman"/>
              </w:rPr>
              <w:t>Total</w:t>
            </w:r>
          </w:p>
        </w:tc>
        <w:tc>
          <w:tcPr>
            <w:tcW w:w="2360" w:type="pct"/>
            <w:tcBorders>
              <w:top w:val="single" w:sz="4" w:space="0" w:color="auto"/>
              <w:bottom w:val="single" w:sz="4" w:space="0" w:color="auto"/>
            </w:tcBorders>
          </w:tcPr>
          <w:p w14:paraId="531F102A" w14:textId="77777777" w:rsidR="00746645" w:rsidRPr="00517D41" w:rsidRDefault="00746645" w:rsidP="00FA3583">
            <w:pPr>
              <w:pStyle w:val="isitabel"/>
              <w:jc w:val="center"/>
              <w:rPr>
                <w:rFonts w:cs="Times New Roman"/>
              </w:rPr>
            </w:pPr>
            <w:r w:rsidRPr="00517D41">
              <w:rPr>
                <w:rFonts w:cs="Times New Roman"/>
              </w:rPr>
              <w:t>74</w:t>
            </w:r>
          </w:p>
        </w:tc>
        <w:tc>
          <w:tcPr>
            <w:tcW w:w="1284" w:type="pct"/>
            <w:tcBorders>
              <w:top w:val="single" w:sz="4" w:space="0" w:color="auto"/>
              <w:bottom w:val="single" w:sz="4" w:space="0" w:color="auto"/>
            </w:tcBorders>
          </w:tcPr>
          <w:p w14:paraId="69BC0474" w14:textId="77777777" w:rsidR="00746645" w:rsidRPr="00517D41" w:rsidRDefault="00746645" w:rsidP="00FA3583">
            <w:pPr>
              <w:pStyle w:val="isitabel"/>
              <w:rPr>
                <w:rFonts w:cs="Times New Roman"/>
              </w:rPr>
            </w:pPr>
            <w:r w:rsidRPr="00517D41">
              <w:rPr>
                <w:rFonts w:cs="Times New Roman"/>
              </w:rPr>
              <w:t>100,0</w:t>
            </w:r>
          </w:p>
        </w:tc>
      </w:tr>
    </w:tbl>
    <w:p w14:paraId="47653E17" w14:textId="77777777" w:rsidR="00746645" w:rsidRPr="00517D41" w:rsidRDefault="00746645" w:rsidP="00746645">
      <w:pPr>
        <w:ind w:left="0" w:firstLine="0"/>
        <w:rPr>
          <w:rFonts w:cs="Times New Roman"/>
        </w:rPr>
      </w:pPr>
      <w:r w:rsidRPr="00517D41">
        <w:rPr>
          <w:rFonts w:cs="Times New Roman"/>
        </w:rPr>
        <w:t xml:space="preserve">                 </w:t>
      </w:r>
    </w:p>
    <w:p w14:paraId="120BC6CF" w14:textId="77777777" w:rsidR="00746645" w:rsidRDefault="00746645" w:rsidP="00746645">
      <w:pPr>
        <w:rPr>
          <w:rFonts w:cs="Times New Roman"/>
        </w:rPr>
      </w:pPr>
      <w:r w:rsidRPr="00517D41">
        <w:rPr>
          <w:rFonts w:cs="Times New Roman"/>
        </w:rPr>
        <w:t>Berdasarkan hasil pada Tabel 4. menunjukkan bahwa sebagian besar status gizi pada siswa remaja di SMA Kemala Bhayangkari 01 Kubu Raya dengan kategori gizi baik yaitu sebanyak 55 orang (74,3 %) dan pada kategori obesitas 2 orang ( 2,7%).</w:t>
      </w:r>
    </w:p>
    <w:p w14:paraId="31870BE0" w14:textId="77777777" w:rsidR="00746645" w:rsidRPr="00517D41" w:rsidRDefault="00746645" w:rsidP="00746645">
      <w:pPr>
        <w:rPr>
          <w:rFonts w:cs="Times New Roman"/>
        </w:rPr>
      </w:pPr>
    </w:p>
    <w:p w14:paraId="68D6AD7E" w14:textId="7999ED51" w:rsidR="00746645" w:rsidRPr="00746645" w:rsidRDefault="00746645" w:rsidP="00746645">
      <w:pPr>
        <w:pStyle w:val="Heading2"/>
        <w:numPr>
          <w:ilvl w:val="1"/>
          <w:numId w:val="1"/>
        </w:numPr>
        <w:ind w:hanging="1898"/>
        <w:rPr>
          <w:rFonts w:ascii="Times New Roman" w:hAnsi="Times New Roman" w:cs="Times New Roman"/>
          <w:b/>
          <w:bCs/>
          <w:color w:val="auto"/>
          <w:sz w:val="24"/>
          <w:szCs w:val="24"/>
        </w:rPr>
      </w:pPr>
      <w:bookmarkStart w:id="53" w:name="_Toc201544468"/>
      <w:bookmarkStart w:id="54" w:name="_Toc201628961"/>
      <w:bookmarkStart w:id="55" w:name="_Toc204603004"/>
      <w:bookmarkStart w:id="56" w:name="_Toc204660562"/>
      <w:bookmarkStart w:id="57" w:name="_Toc204660959"/>
      <w:bookmarkStart w:id="58" w:name="_Toc205240823"/>
      <w:bookmarkStart w:id="59" w:name="_Toc213987905"/>
      <w:bookmarkStart w:id="60" w:name="_Toc234959726"/>
      <w:r w:rsidRPr="00746645">
        <w:rPr>
          <w:rFonts w:ascii="Times New Roman" w:hAnsi="Times New Roman" w:cs="Times New Roman"/>
          <w:b/>
          <w:bCs/>
          <w:color w:val="auto"/>
          <w:sz w:val="24"/>
          <w:szCs w:val="24"/>
        </w:rPr>
        <w:lastRenderedPageBreak/>
        <w:t>Pembahasan</w:t>
      </w:r>
      <w:bookmarkEnd w:id="53"/>
      <w:bookmarkEnd w:id="54"/>
      <w:bookmarkEnd w:id="55"/>
      <w:bookmarkEnd w:id="56"/>
      <w:bookmarkEnd w:id="57"/>
      <w:bookmarkEnd w:id="58"/>
      <w:bookmarkEnd w:id="59"/>
      <w:bookmarkEnd w:id="60"/>
    </w:p>
    <w:p w14:paraId="0ECAA0C1" w14:textId="77777777" w:rsidR="00746645" w:rsidRDefault="00746645" w:rsidP="00746645">
      <w:pPr>
        <w:pStyle w:val="Penomoran1"/>
        <w:numPr>
          <w:ilvl w:val="2"/>
          <w:numId w:val="6"/>
        </w:numPr>
        <w:ind w:left="681"/>
      </w:pPr>
      <w:r w:rsidRPr="00517D41">
        <w:t>Pengetahuan Gizi</w:t>
      </w:r>
    </w:p>
    <w:p w14:paraId="0E85C7C2" w14:textId="77777777" w:rsidR="00746645" w:rsidRPr="004750F4" w:rsidRDefault="00746645" w:rsidP="00746645">
      <w:pPr>
        <w:ind w:left="624"/>
      </w:pPr>
      <w:r w:rsidRPr="004750F4">
        <w:t>Pengetahuan gizi merupakan pemahaman seseorang mengenai zat gizi, sumber zat gizi, fungsi zat gizi bagi tubuh, serta penerapan pola makan seimbang dalam kehidupan sehari-hari. Pengetahuan gizi yang baik dapat membantu remaja dalam memilih makanan yang tepat sehingga mendukung pertumbuhan dan kesehatan secara optimal.</w:t>
      </w:r>
    </w:p>
    <w:p w14:paraId="3D4D276E" w14:textId="77777777" w:rsidR="00746645" w:rsidRPr="004750F4" w:rsidRDefault="00746645" w:rsidP="00746645">
      <w:pPr>
        <w:ind w:left="624"/>
      </w:pPr>
      <w:r w:rsidRPr="004750F4">
        <w:t>Berdasarkan hasil penelitian, sebagian besar responden memiliki tingkat pengetahuan gizi dalam kategori baik yaitu sebanyak 57 orang (77,0%), kategori cukup sebanyak 11 orang (14,9%), dan kategori kurang sebanyak 6 orang (8,1%). Hasil tersebut menunjukkan bahwa mayoritas siswa telah memiliki pemahaman yang cukup baik mengenai konsep dasar gizi, seperti manfaat sarapan pagi, fungsi zat gizi, serta pentingnya mengonsumsi makanan bergizi seimbang.</w:t>
      </w:r>
    </w:p>
    <w:p w14:paraId="53EE8B84" w14:textId="77777777" w:rsidR="00746645" w:rsidRPr="004750F4" w:rsidRDefault="00746645" w:rsidP="00746645">
      <w:pPr>
        <w:ind w:left="624"/>
      </w:pPr>
      <w:r w:rsidRPr="004750F4">
        <w:t>Hasil penelitian ini sejalan dengan penelitian Nurwulan, Furqan, dan Debby (2017) yang menunjukkan bahwa sebagian besar remaja memiliki pengetahuan gizi dalam kategori baik sebesar 85,5%. Temuan tersebut mengindikasikan bahwa pengetahuan gizi yang baik masih banyak ditemukan pada kelompok remaja sekolah yang memperoleh akses pendidikan dan informasi kesehatan yang memadai.</w:t>
      </w:r>
    </w:p>
    <w:p w14:paraId="016B17A8" w14:textId="77777777" w:rsidR="00746645" w:rsidRPr="00495D4F" w:rsidRDefault="00746645" w:rsidP="00746645">
      <w:pPr>
        <w:ind w:left="624"/>
        <w:rPr>
          <w:lang w:val="en-US"/>
        </w:rPr>
      </w:pPr>
      <w:r w:rsidRPr="004750F4">
        <w:t xml:space="preserve">Tingginya proporsi responden dengan pengetahuan gizi kategori baik dapat dipengaruhi oleh beberapa faktor. </w:t>
      </w:r>
      <w:r w:rsidRPr="00495D4F">
        <w:rPr>
          <w:lang w:val="en-US"/>
        </w:rPr>
        <w:t>Salah satunya adalah lingkungan pendidikan yang mendukung proses pembelajaran siswa. SMA Kemala Bhayangkari 01 Kubu Raya memiliki fasilitas pendidikan yang cukup lengkap, seperti ruang kelas, laboratorium, perpustakaan, dan akses internet yang memungkinkan siswa memperoleh informasi mengenai kesehatan dan gizi dari berbagai sumber. Selain itu, guru juga berperan sebagai sumber informasi yang dapat memberikan edukasi mengenai pentingnya pola makan sehat dan perilaku hidup sehat.</w:t>
      </w:r>
    </w:p>
    <w:p w14:paraId="04772D33" w14:textId="77777777" w:rsidR="00746645" w:rsidRPr="004F38D2" w:rsidRDefault="00746645" w:rsidP="00746645">
      <w:pPr>
        <w:ind w:left="624"/>
        <w:rPr>
          <w:lang w:val="en-US"/>
        </w:rPr>
      </w:pPr>
      <w:r w:rsidRPr="004F38D2">
        <w:rPr>
          <w:lang w:val="en-US"/>
        </w:rPr>
        <w:t xml:space="preserve">Pernyataan tersebut didukung oleh penelitian </w:t>
      </w:r>
      <w:r w:rsidRPr="004F38D2">
        <w:rPr>
          <w:noProof/>
          <w:lang w:val="en-US"/>
        </w:rPr>
        <w:t xml:space="preserve">Sofiani et al., </w:t>
      </w:r>
      <w:r w:rsidRPr="004F38D2">
        <w:rPr>
          <w:lang w:val="en-US"/>
        </w:rPr>
        <w:fldChar w:fldCharType="begin" w:fldLock="1"/>
      </w:r>
      <w:r>
        <w:rPr>
          <w:lang w:val="en-US"/>
        </w:rPr>
        <w:instrText>ADDIN CSL_CITATION {"citationItems":[{"id":"ITEM-1","itemData":{"author":[{"dropping-particle":"","family":"Sofiani","given":"Eva Kurnia","non-dropping-particle":"","parse-names":false,"suffix":""},{"dropping-particle":"","family":"Vera","given":"Mita","non-dropping-particle":"","parse-names":false,"suffix":""},{"dropping-particle":"","family":"Rahayu","given":"Pujiani","non-dropping-particle":"","parse-names":false,"suffix":""},{"dropping-particle":"","family":"Senia","given":"Erlina","non-dropping-particle":"","parse-names":false,"suffix":""},{"dropping-particle":"","family":"Luakusa","given":"Asti Rinike","non-dropping-particle":"","parse-names":false,"suffix":""},{"dropping-particle":"","family":"Retno","given":"Catur","non-dropping-particle":"","parse-names":false,"suffix":""}],"id":"ITEM-1","issue":"17","issued":{"date-parts":[["2023"]]},"page":"26-31","title":"Hubungan Aktifitas Fisik dengan Status Gizi Remaja Usia Sekolah Menengah Pertama","type":"article-journal","volume":"2"},"uris":["http://www.mendeley.com/documents/?uuid=d8a5def1-79cf-4b44-8440-a50275d7fc39"]}],"mendeley":{"formattedCitation":"(Sofiani et al., 2023)","manualFormatting":"(2023)","plainTextFormattedCitation":"(Sofiani et al., 2023)","previouslyFormattedCitation":"(Sofiani et al., 2023)"},"properties":{"noteIndex":0},"schema":"https://github.com/citation-style-language/schema/raw/master/csl-citation.json"}</w:instrText>
      </w:r>
      <w:r w:rsidRPr="004F38D2">
        <w:rPr>
          <w:lang w:val="en-US"/>
        </w:rPr>
        <w:fldChar w:fldCharType="separate"/>
      </w:r>
      <w:r w:rsidRPr="004F38D2">
        <w:rPr>
          <w:noProof/>
          <w:lang w:val="en-US"/>
        </w:rPr>
        <w:t>(2023)</w:t>
      </w:r>
      <w:r w:rsidRPr="004F38D2">
        <w:rPr>
          <w:lang w:val="en-US"/>
        </w:rPr>
        <w:fldChar w:fldCharType="end"/>
      </w:r>
      <w:r>
        <w:rPr>
          <w:lang w:val="en-US"/>
        </w:rPr>
        <w:t xml:space="preserve">, </w:t>
      </w:r>
      <w:r w:rsidRPr="004F38D2">
        <w:rPr>
          <w:lang w:val="en-US"/>
        </w:rPr>
        <w:t xml:space="preserve">yang menyebutkan bahwa akses informasi, pendidikan, dan lingkungan belajar merupakan faktor yang berpengaruh terhadap tingkat pengetahuan </w:t>
      </w:r>
      <w:r w:rsidRPr="004F38D2">
        <w:rPr>
          <w:lang w:val="en-US"/>
        </w:rPr>
        <w:lastRenderedPageBreak/>
        <w:t xml:space="preserve">gizi remaja. Remaja yang memiliki akses lebih luas terhadap sumber informasi kesehatan cenderung memiliki tingkat pengetahuan gizi yang lebih baik dibandingkan remaja yang memiliki keterbatasan akses informasi. </w:t>
      </w:r>
    </w:p>
    <w:p w14:paraId="6B0DB499" w14:textId="77777777" w:rsidR="00746645" w:rsidRPr="00495D4F" w:rsidRDefault="00746645" w:rsidP="00746645">
      <w:pPr>
        <w:ind w:left="624"/>
        <w:rPr>
          <w:lang w:val="en-US"/>
        </w:rPr>
      </w:pPr>
      <w:r w:rsidRPr="00495D4F">
        <w:rPr>
          <w:lang w:val="en-US"/>
        </w:rPr>
        <w:t>Selain faktor lingkungan sekolah, usia responden juga dapat memengaruhi tingkat pengetahuan gizi. Pada penelitian ini sebagian besar responden berusia 18 tahun. Bertambahnya usia remaja umumnya diikuti dengan meningkatnya kemampuan menerima dan memahami informasi sehingga dapat memperluas pengetahuan yang dimiliki, termasuk dalam bidang kesehatan dan gizi.</w:t>
      </w:r>
    </w:p>
    <w:p w14:paraId="07D64A54" w14:textId="77777777" w:rsidR="00746645" w:rsidRPr="004750F4" w:rsidRDefault="00746645" w:rsidP="00746645">
      <w:pPr>
        <w:ind w:left="624"/>
        <w:rPr>
          <w:lang w:val="nl-NL"/>
        </w:rPr>
      </w:pPr>
      <w:r w:rsidRPr="004750F4">
        <w:rPr>
          <w:lang w:val="nl-NL"/>
        </w:rPr>
        <w:t>Meskipun sebagian besar responden memiliki pengetahuan gizi yang baik, masih terdapat 6 responden (8,1%) dengan kategori pengetahuan kurang. Kondisi ini menunjukkan bahwa masih terdapat perbedaan tingkat pemahaman antar siswa. Berdasarkan hasil kuesioner, kelemahan pengetahuan umumnya ditemukan pada pertanyaan yang berkaitan dengan kebutuhan zat gizi harian, fungsi spesifik zat gizi, dan penerapan prinsip gizi seimbang dalam kehidupan sehari-hari. Hal tersebut menunjukkan bahwa sebagian siswa masih memahami konsep gizi secara umum, namun belum memahami penerapannya secara lebih mendalam.</w:t>
      </w:r>
    </w:p>
    <w:p w14:paraId="42EE2C97" w14:textId="77777777" w:rsidR="00746645" w:rsidRPr="004750F4" w:rsidRDefault="00746645" w:rsidP="00746645">
      <w:pPr>
        <w:ind w:left="624"/>
        <w:rPr>
          <w:lang w:val="nl-NL"/>
        </w:rPr>
      </w:pPr>
      <w:r w:rsidRPr="004750F4">
        <w:rPr>
          <w:lang w:val="nl-NL"/>
        </w:rPr>
        <w:t>Pengetahuan gizi yang baik diharapkan dapat membentuk perilaku makan yang sehat dan mendukung tercapainya status gizi yang optimal. Namun demikian, pengetahuan yang baik belum tentu selalu diikuti oleh praktik konsumsi yang baik. Faktor lain seperti pola makan, aktivitas fisik, lingkungan keluarga, dan ketersediaan makanan juga dapat memengaruhi perilaku makan remaja yang pada akhirnya berdampak terhadap status gizinya</w:t>
      </w:r>
      <w:r>
        <w:rPr>
          <w:lang w:val="en-US"/>
        </w:rPr>
        <w:fldChar w:fldCharType="begin" w:fldLock="1"/>
      </w:r>
      <w:r w:rsidRPr="004750F4">
        <w:rPr>
          <w:lang w:val="nl-NL"/>
        </w:rPr>
        <w:instrText>ADDIN CSL_CITATION {"citationItems":[{"id":"ITEM-1","itemData":{"author":[{"dropping-particle":"","family":"Putri","given":"Tita Priyanka","non-dropping-particle":"","parse-names":false,"suffix":""},{"dropping-particle":"","family":"Sitorus","given":"Rico Januar","non-dropping-particle":"","parse-names":false,"suffix":""},{"dropping-particle":"","family":"Rahmiwati","given":"Anita","non-dropping-particle":"","parse-names":false,"suffix":""}],"id":"ITEM-1","issued":{"date-parts":[["2023"]]},"page":"952-957","title":"HUBUNGAN PENGETAHUAN TENTANG GIZI SEIMBANG DENGAN STATUS GIZI PADA REMAJA DI KABUPATEN MUSI RAWAS","type":"article-journal","volume":"7"},"uris":["http://www.mendeley.com/documents/?uuid=c0a2b27a-f245-4998-ae31-fe330a252024"]}],"mendeley":{"formattedCitation":"(Putri et al., 2023)","plainTextFormattedCitation":"(Putri et al., 2023)","previouslyFormattedCitation":"(Putri et al., 2023)"},"properties":{"noteIndex":0},"schema":"https://github.com/citation-style-language/schema/raw/master/csl-citation.json"}</w:instrText>
      </w:r>
      <w:r>
        <w:rPr>
          <w:lang w:val="en-US"/>
        </w:rPr>
        <w:fldChar w:fldCharType="separate"/>
      </w:r>
      <w:r w:rsidRPr="004750F4">
        <w:rPr>
          <w:noProof/>
          <w:lang w:val="nl-NL"/>
        </w:rPr>
        <w:t>(Putri et al., 2023)</w:t>
      </w:r>
      <w:r>
        <w:rPr>
          <w:lang w:val="en-US"/>
        </w:rPr>
        <w:fldChar w:fldCharType="end"/>
      </w:r>
      <w:r w:rsidRPr="004750F4">
        <w:rPr>
          <w:lang w:val="nl-NL"/>
        </w:rPr>
        <w:t>.</w:t>
      </w:r>
    </w:p>
    <w:p w14:paraId="46317FE9" w14:textId="77777777" w:rsidR="00746645" w:rsidRDefault="00746645" w:rsidP="00746645">
      <w:pPr>
        <w:pStyle w:val="Penomoran1"/>
        <w:numPr>
          <w:ilvl w:val="2"/>
          <w:numId w:val="6"/>
        </w:numPr>
        <w:ind w:left="681"/>
      </w:pPr>
      <w:r>
        <w:t>Status Gizi</w:t>
      </w:r>
    </w:p>
    <w:p w14:paraId="7404EC6D" w14:textId="77777777" w:rsidR="00746645" w:rsidRPr="004750F4" w:rsidRDefault="00746645" w:rsidP="00746645">
      <w:pPr>
        <w:ind w:left="624"/>
        <w:rPr>
          <w:lang w:val="nl-NL"/>
        </w:rPr>
      </w:pPr>
      <w:r w:rsidRPr="004750F4">
        <w:t xml:space="preserve">Berdasarkan hasil penelitian, sebagian besar siswa remaja di SMA Kemala Bhayangkari 01 Kubu Raya memiliki status gizi dalam kategori gizi baik yaitu sebanyak 55 orang (74,3%). </w:t>
      </w:r>
      <w:r w:rsidRPr="004750F4">
        <w:rPr>
          <w:lang w:val="nl-NL"/>
        </w:rPr>
        <w:t>Selain itu, terdapat 3 orang (4,1%) dengan status gizi kurang, 14 orang (18,9%) dengan status gizi lebih, dan 2 orang (2,7%) dengan kategori obesitas.</w:t>
      </w:r>
    </w:p>
    <w:p w14:paraId="7BEF092E" w14:textId="77777777" w:rsidR="00746645" w:rsidRPr="004750F4" w:rsidRDefault="00746645" w:rsidP="00746645">
      <w:pPr>
        <w:ind w:left="624"/>
        <w:rPr>
          <w:lang w:val="nl-NL"/>
        </w:rPr>
      </w:pPr>
      <w:r w:rsidRPr="004750F4">
        <w:rPr>
          <w:lang w:val="nl-NL"/>
        </w:rPr>
        <w:lastRenderedPageBreak/>
        <w:t>Hasil penelitian ini menunjukkan bahwa mayoritas siswa memiliki keseimbangan antara asupan zat gizi dan kebutuhan tubuh yang cukup baik. Status gizi baik menunjukkan bahwa tubuh memperoleh energi dan zat gizi yang memadai untuk mendukung pertumbuhan, aktivitas fisik, serta proses belajar. Tingginya proporsi status gizi baik pada penelitian ini juga dapat dipengaruhi oleh tingginya tingkat pengetahuan gizi responden, dimana sebanyak 77,0% siswa memiliki pengetahuan gizi dalam kategori baik.</w:t>
      </w:r>
    </w:p>
    <w:p w14:paraId="1C402605" w14:textId="77777777" w:rsidR="00746645" w:rsidRPr="004750F4" w:rsidRDefault="00746645" w:rsidP="00746645">
      <w:pPr>
        <w:rPr>
          <w:lang w:val="nl-NL"/>
        </w:rPr>
      </w:pPr>
      <w:r w:rsidRPr="004750F4">
        <w:rPr>
          <w:lang w:val="nl-NL"/>
        </w:rPr>
        <w:t xml:space="preserve">Pernyataan tersebut didukung oleh penelitian </w:t>
      </w:r>
      <w:r w:rsidRPr="004750F4">
        <w:rPr>
          <w:bCs/>
          <w:noProof/>
          <w:lang w:val="nl-NL"/>
        </w:rPr>
        <w:t xml:space="preserve">Ariaini et al., </w:t>
      </w:r>
      <w:r w:rsidRPr="00963D79">
        <w:rPr>
          <w:bCs/>
          <w:lang w:val="en-US"/>
        </w:rPr>
        <w:fldChar w:fldCharType="begin" w:fldLock="1"/>
      </w:r>
      <w:r w:rsidRPr="004750F4">
        <w:rPr>
          <w:bCs/>
          <w:lang w:val="nl-NL"/>
        </w:rPr>
        <w:instrText>ADDIN CSL_CITATION {"citationItems":[{"id":"ITEM-1","itemData":{"author":[{"dropping-particle":"","family":"Ariaini","given":"Sarah","non-dropping-particle":"","parse-names":false,"suffix":""},{"dropping-particle":"","family":"Nisa","given":"Ainun","non-dropping-particle":"","parse-names":false,"suffix":""},{"dropping-particle":"","family":"Yulianti","given":"","non-dropping-particle":"","parse-names":false,"suffix":""},{"dropping-particle":"","family":"Solechah","given":"Siti Aisyah","non-dropping-particle":"","parse-names":false,"suffix":""}],"container-title":"Jurnal Kesehatan Indonesia","id":"ITEM-1","issue":"November","issued":{"date-parts":[["2022"]]},"title":"Hubungan Pengetahuan Gizi dan Aktivitas Fisik dengan Status Gizi Remaja Perempuan di SMP Negeri 1 Banjarbaru","type":"article-journal","volume":"XIII"},"uris":["http://www.mendeley.com/documents/?uuid=8c15a040-bbc2-4c4b-820e-5678d65bde5f"]}],"mendeley":{"formattedCitation":"(Ariaini et al., 2022)","manualFormatting":"(2022)","plainTextFormattedCitation":"(Ariaini et al., 2022)","previouslyFormattedCitation":"(Ariaini et al., 2022)"},"properties":{"noteIndex":0},"schema":"https://github.com/citation-style-language/schema/raw/master/csl-citation.json"}</w:instrText>
      </w:r>
      <w:r w:rsidRPr="00963D79">
        <w:rPr>
          <w:bCs/>
          <w:lang w:val="en-US"/>
        </w:rPr>
        <w:fldChar w:fldCharType="separate"/>
      </w:r>
      <w:r w:rsidRPr="004750F4">
        <w:rPr>
          <w:bCs/>
          <w:noProof/>
          <w:lang w:val="nl-NL"/>
        </w:rPr>
        <w:t>(2022)</w:t>
      </w:r>
      <w:r w:rsidRPr="00963D79">
        <w:rPr>
          <w:bCs/>
          <w:lang w:val="en-US"/>
        </w:rPr>
        <w:fldChar w:fldCharType="end"/>
      </w:r>
      <w:r w:rsidRPr="004750F4">
        <w:rPr>
          <w:lang w:val="nl-NL"/>
        </w:rPr>
        <w:t xml:space="preserve"> yang menyatakan adanya hubungan antara pengetahuan gizi dan status gizi remaja. Remaja yang memiliki pengetahuan gizi lebih baik cenderung memiliki kemampuan yang lebih baik dalam memilih makanan sehingga berkontribusi terhadap status gizi yang normal. </w:t>
      </w:r>
    </w:p>
    <w:p w14:paraId="63FF4E7A" w14:textId="77777777" w:rsidR="00746645" w:rsidRPr="004750F4" w:rsidRDefault="00746645" w:rsidP="00746645">
      <w:pPr>
        <w:rPr>
          <w:lang w:val="nl-NL"/>
        </w:rPr>
      </w:pPr>
      <w:r w:rsidRPr="004750F4">
        <w:rPr>
          <w:lang w:val="nl-NL"/>
        </w:rPr>
        <w:t>Tingginya proporsi status gizi baik pada penelitian ini juga dapat dipengaruhi oleh aktivitas fisik yang dilakukan siswa. SMA Kemala Bhayangkari 01 Kubu Raya memiliki berbagai kegiatan ekstrakurikuler olahraga seperti basket, sepak bola, dan karate yang dapat membantu meningkatkan aktivitas fisik siswa. Aktivitas fisik yang cukup berperan dalam menjaga keseimbangan energi sehingga membantu mempertahankan status gizi yang normal.</w:t>
      </w:r>
    </w:p>
    <w:p w14:paraId="54729528" w14:textId="77777777" w:rsidR="00746645" w:rsidRPr="004750F4" w:rsidRDefault="00746645" w:rsidP="00746645">
      <w:pPr>
        <w:rPr>
          <w:lang w:val="nl-NL"/>
        </w:rPr>
      </w:pPr>
      <w:r w:rsidRPr="004750F4">
        <w:rPr>
          <w:lang w:val="nl-NL"/>
        </w:rPr>
        <w:t xml:space="preserve">Hal ini sejalan dengan penelitian </w:t>
      </w:r>
      <w:r w:rsidRPr="004750F4">
        <w:rPr>
          <w:noProof/>
          <w:lang w:val="nl-NL"/>
        </w:rPr>
        <w:t>Sofiani et al.,</w:t>
      </w:r>
      <w:r w:rsidRPr="004750F4">
        <w:rPr>
          <w:lang w:val="nl-NL"/>
        </w:rPr>
        <w:t xml:space="preserve"> </w:t>
      </w:r>
      <w:r w:rsidRPr="00963D79">
        <w:rPr>
          <w:lang w:val="en-US"/>
        </w:rPr>
        <w:fldChar w:fldCharType="begin" w:fldLock="1"/>
      </w:r>
      <w:r w:rsidRPr="004750F4">
        <w:rPr>
          <w:lang w:val="nl-NL"/>
        </w:rPr>
        <w:instrText>ADDIN CSL_CITATION {"citationItems":[{"id":"ITEM-1","itemData":{"author":[{"dropping-particle":"","family":"Sofiani","given":"Eva Kurnia","non-dropping-particle":"","parse-names":false,"suffix":""},{"dropping-particle":"","family":"Vera","given":"Mita","non-dropping-particle":"","parse-names":false,"suffix":""},{"dropping-particle":"","family":"Rahayu","given":"Pujiani","non-dropping-particle":"","parse-names":false,"suffix":""},{"dropping-particle":"","family":"Senia","given":"Erlina","non-dropping-particle":"","parse-names":false,"suffix":""},{"dropping-particle":"","family":"Luakusa","given":"Asti Rinike","non-dropping-particle":"","parse-names":false,"suffix":""},{"dropping-particle":"","family":"Retno","given":"Catur","non-dropping-particle":"","parse-names":false,"suffix":""}],"id":"ITEM-1","issue":"17","issued":{"date-parts":[["2023"]]},"page":"26-31","title":"Hubungan Aktifitas Fisik dengan Status Gizi Remaja Usia Sekolah Menengah Pertama","type":"article-journal","volume":"2"},"uris":["http://www.mendeley.com/documents/?uuid=d8a5def1-79cf-4b44-8440-a50275d7fc39"]}],"mendeley":{"formattedCitation":"(Sofiani et al., 2023)","manualFormatting":"(2023)","plainTextFormattedCitation":"(Sofiani et al., 2023)"},"properties":{"noteIndex":0},"schema":"https://github.com/citation-style-language/schema/raw/master/csl-citation.json"}</w:instrText>
      </w:r>
      <w:r w:rsidRPr="00963D79">
        <w:rPr>
          <w:lang w:val="en-US"/>
        </w:rPr>
        <w:fldChar w:fldCharType="separate"/>
      </w:r>
      <w:r w:rsidRPr="004750F4">
        <w:rPr>
          <w:noProof/>
          <w:lang w:val="nl-NL"/>
        </w:rPr>
        <w:t>(2023)</w:t>
      </w:r>
      <w:r w:rsidRPr="00963D79">
        <w:rPr>
          <w:lang w:val="en-US"/>
        </w:rPr>
        <w:fldChar w:fldCharType="end"/>
      </w:r>
      <w:r w:rsidRPr="004750F4">
        <w:rPr>
          <w:lang w:val="nl-NL"/>
        </w:rPr>
        <w:t xml:space="preserve"> yang menyatakan bahwa aktivitas fisik memiliki hubungan dengan status gizi remaja. Aktivitas fisik yang baik membantu pengeluaran energi tubuh sehingga dapat mencegah terjadinya kelebihan berat badan maupun obesitas. Penelitian lain juga menyebutkan bahwa aktivitas fisik dan perilaku makan merupakan faktor yang berhubungan dengan status gizi remaja. </w:t>
      </w:r>
    </w:p>
    <w:p w14:paraId="4AD0FC84" w14:textId="77777777" w:rsidR="00746645" w:rsidRPr="004750F4" w:rsidRDefault="00746645" w:rsidP="00746645">
      <w:pPr>
        <w:rPr>
          <w:lang w:val="nl-NL"/>
        </w:rPr>
      </w:pPr>
      <w:r w:rsidRPr="004750F4">
        <w:rPr>
          <w:lang w:val="nl-NL"/>
        </w:rPr>
        <w:t>Meskipun sebagian besar responden memiliki status gizi baik, masih ditemukan responden dengan status gizi kurang, gizi lebih, dan obesitas. Status gizi kurang yang ditemukan pada 3 responden (4,1%) dapat disebabkan oleh rendahnya asupan energi dan zat gizi, kebiasaan melewatkan waktu makan, pola makan yang kurang beragam, maupun kondisi kesehatan tertentu yang dapat memengaruhi penyerapan zat gizi dalam tubuh.</w:t>
      </w:r>
    </w:p>
    <w:p w14:paraId="4E743DC0" w14:textId="77777777" w:rsidR="00746645" w:rsidRPr="004750F4" w:rsidRDefault="00746645" w:rsidP="00746645">
      <w:pPr>
        <w:rPr>
          <w:lang w:val="nl-NL"/>
        </w:rPr>
      </w:pPr>
      <w:r w:rsidRPr="004750F4">
        <w:rPr>
          <w:lang w:val="nl-NL"/>
        </w:rPr>
        <w:lastRenderedPageBreak/>
        <w:t xml:space="preserve">Sementara itu, status gizi lebih dan obesitas yang ditemukan pada 16 responden (21,6%) dapat dipengaruhi oleh konsumsi makanan tinggi energi, gula, dan lemak yang tidak diimbangi dengan aktivitas fisik yang cukup. Penelitian menunjukkan bahwa pola makan dan aktivitas fisik merupakan faktor yang berhubungan secara signifikan dengan status gizi remaja. Remaja yang lebih sering mengonsumsi makanan tinggi kalori dan kurang aktif secara fisik memiliki risiko lebih besar mengalami gizi lebih dan obesitas </w:t>
      </w:r>
      <w:r w:rsidRPr="000401B2">
        <w:rPr>
          <w:lang w:val="en-US"/>
        </w:rPr>
        <w:fldChar w:fldCharType="begin" w:fldLock="1"/>
      </w:r>
      <w:r w:rsidRPr="004750F4">
        <w:rPr>
          <w:lang w:val="nl-NL"/>
        </w:rPr>
        <w:instrText>ADDIN CSL_CITATION {"citationItems":[{"id":"ITEM-1","itemData":{"DOI":"https://doi.org/10.20473/mgk.v11i2.2022.399-406","abstract":"Latar Belakang: Masalah gizi pada remaja masih terjadi di Indonesia, khususnya di Jawa Timur. Menurut Riskesdas 2018, status gizi dengan indeks IMT/U pada remaja usia 16-18 tahun di provinsi ini masih tinggi, dengan prevalensi status gizi kurus 6,8%, gemuk 11,3% dan obesitas 5,1%. Proses pertumbuhan dan perkembangan pada masa remaja yang terjadi secara cepat menyebabkan peningkatan kebutuhan energi dan zat gizi. Jika hal ini tidak terpenuhi maka akan timbul masalah gizi. Tujuan: Tujuan penelitian ini untuk menganalisis hubungan pola makan, dan aktivitas fisik dengan gizi lebih pada remaja di SMA Muhammadiyah 7 Sutorejo, Surabaya. Metode: Jenis penelitian ini adalah observasional dengan desain cross-sectional. Sampel pada penelitian ini berjumlah 36 orang diambil dengan teknik simple random sampling. Pengumpulan data dilakukan melalui wawancara dengan menggunakan food frequency questionnaire (FFQ), food recall 2x24 jam, kuesioner recall aktivitas fisik 2x24 jam dan pengukuran antropometri untuk mengetahui Berat Badan dan Tinggi Badan. Analisis data menggunakan uji chi-square melalui program IBM SPSS Statistics v23. Hasil: Hasil penelitian menunjukkan bahwa sebagian besar responden memiliki status gizi normal (77%), namun prevalensi status gizi gemuk masih tergolong tinggi (14,8%). Terdapat hubungan antara kecukupan energi (p=0,03), karbohidrat (p=0,000), protein (p=0,04) dan lemak (p=0,04), serta aktivitas fisik (p=0,041) dengan status gizi siswi. Kesimpulan: penelitian ini adalah terdapat hubunan antara kecukupan zat gizi dan aktivitas fisik dengan status gizi siswi. Diharapkan responden dapat selalu menjaga berat badan idealnya dan salahsatunya dengan menambah aktivitas fisik. Kata kunci: masalah gizi, pola makan, aktivitas fisik, status gizi, remaj","author":[{"dropping-particle":"","family":"Purwaningsih","given":"Galuh","non-dropping-particle":"","parse-names":false,"suffix":""}],"id":"ITEM-1","issued":{"date-parts":[["2022"]]},"title":"Hubungan Pola Makan dan Aktivitas Fisik dengan Status Gizi pada Remaja di SMA Muhammadiyah 7 Sutorejo Surabaya","type":"article-journal"},"uris":["http://www.mendeley.com/documents/?uuid=4a3673a6-8829-4f1e-8634-868765e9ef6f"]}],"mendeley":{"formattedCitation":"(Purwaningsih, 2022)","plainTextFormattedCitation":"(Purwaningsih, 2022)","previouslyFormattedCitation":"(Purwaningsih, 2022)"},"properties":{"noteIndex":0},"schema":"https://github.com/citation-style-language/schema/raw/master/csl-citation.json"}</w:instrText>
      </w:r>
      <w:r w:rsidRPr="000401B2">
        <w:rPr>
          <w:lang w:val="en-US"/>
        </w:rPr>
        <w:fldChar w:fldCharType="separate"/>
      </w:r>
      <w:r w:rsidRPr="004750F4">
        <w:rPr>
          <w:noProof/>
          <w:lang w:val="nl-NL"/>
        </w:rPr>
        <w:t>(Purwaningsih, 2022)</w:t>
      </w:r>
      <w:r w:rsidRPr="000401B2">
        <w:rPr>
          <w:lang w:val="en-US"/>
        </w:rPr>
        <w:fldChar w:fldCharType="end"/>
      </w:r>
      <w:r w:rsidRPr="004750F4">
        <w:rPr>
          <w:lang w:val="nl-NL"/>
        </w:rPr>
        <w:t xml:space="preserve">. </w:t>
      </w:r>
    </w:p>
    <w:p w14:paraId="5C71DADF" w14:textId="77777777" w:rsidR="00746645" w:rsidRPr="004750F4" w:rsidRDefault="00746645" w:rsidP="00746645">
      <w:pPr>
        <w:rPr>
          <w:lang w:val="nl-NL"/>
        </w:rPr>
      </w:pPr>
      <w:r w:rsidRPr="004750F4">
        <w:rPr>
          <w:lang w:val="nl-NL"/>
        </w:rPr>
        <w:t>Kondisi lingkungan sekolah juga dapat memengaruhi status gizi siswa. Sistem pembelajaran yang berlangsung dari pagi hingga sore hari menyebabkan siswa menghabiskan sebagian besar waktunya di sekolah. Dalam kondisi tersebut, pola konsumsi makanan selama berada di lingkungan sekolah dapat berpengaruh terhadap status gizi siswa. Apabila siswa lebih sering mengonsumsi makanan atau minuman tinggi gula, garam, dan lemak tanpa diimbangi aktivitas fisik yang memadai, maka risiko terjadinya gizi lebih dan obesitas dapat meningkat.</w:t>
      </w:r>
    </w:p>
    <w:p w14:paraId="16E67AFA" w14:textId="77777777" w:rsidR="00746645" w:rsidRPr="004750F4" w:rsidRDefault="00746645" w:rsidP="00746645">
      <w:pPr>
        <w:rPr>
          <w:lang w:val="nl-NL"/>
        </w:rPr>
      </w:pPr>
      <w:r w:rsidRPr="004750F4">
        <w:rPr>
          <w:lang w:val="nl-NL"/>
        </w:rPr>
        <w:t xml:space="preserve">Hasil penelitian ini menunjukkan bahwa pengetahuan gizi yang baik tidak selalu menjamin seluruh siswa memiliki status gizi yang normal. Hal ini terlihat dari masih adanya siswa yang mengalami gizi lebih dan obesitas meskipun mayoritas responden memiliki tingkat pengetahuan gizi yang baik. Kondisi tersebut menunjukkan bahwa status gizi tidak hanya dipengaruhi oleh pengetahuan gizi, tetapi juga oleh perilaku konsumsi, aktivitas fisik, lingkungan sosial, serta dukungan keluarga. Temuan ini didukung oleh hasil telaah literatur yang menunjukkan bahwa hubungan antara pengetahuan gizi dan status gizi tidak selalu konsisten karena adanya faktor lain yang turut memengaruhi status gizi remaja </w:t>
      </w:r>
      <w:r w:rsidRPr="000401B2">
        <w:rPr>
          <w:lang w:val="en-US"/>
        </w:rPr>
        <w:fldChar w:fldCharType="begin" w:fldLock="1"/>
      </w:r>
      <w:r w:rsidRPr="004750F4">
        <w:rPr>
          <w:lang w:val="nl-NL"/>
        </w:rPr>
        <w:instrText>ADDIN CSL_CITATION {"citationItems":[{"id":"ITEM-1","itemData":{"author":[{"dropping-particle":"","family":"Putri","given":"Tita Priyanka","non-dropping-particle":"","parse-names":false,"suffix":""},{"dropping-particle":"","family":"Sitorus","given":"Rico Januar","non-dropping-particle":"","parse-names":false,"suffix":""},{"dropping-particle":"","family":"Rahmiwati","given":"Anita","non-dropping-particle":"","parse-names":false,"suffix":""}],"id":"ITEM-1","issued":{"date-parts":[["2023"]]},"page":"952-957","title":"HUBUNGAN PENGETAHUAN TENTANG GIZI SEIMBANG DENGAN STATUS GIZI PADA REMAJA DI KABUPATEN MUSI RAWAS","type":"article-journal","volume":"7"},"uris":["http://www.mendeley.com/documents/?uuid=c0a2b27a-f245-4998-ae31-fe330a252024"]}],"mendeley":{"formattedCitation":"(Putri et al., 2023)","plainTextFormattedCitation":"(Putri et al., 2023)","previouslyFormattedCitation":"(Putri et al., 2023)"},"properties":{"noteIndex":0},"schema":"https://github.com/citation-style-language/schema/raw/master/csl-citation.json"}</w:instrText>
      </w:r>
      <w:r w:rsidRPr="000401B2">
        <w:rPr>
          <w:lang w:val="en-US"/>
        </w:rPr>
        <w:fldChar w:fldCharType="separate"/>
      </w:r>
      <w:r w:rsidRPr="004750F4">
        <w:rPr>
          <w:noProof/>
          <w:lang w:val="nl-NL"/>
        </w:rPr>
        <w:t>(Putri et al., 2023)</w:t>
      </w:r>
      <w:r w:rsidRPr="000401B2">
        <w:rPr>
          <w:lang w:val="en-US"/>
        </w:rPr>
        <w:fldChar w:fldCharType="end"/>
      </w:r>
      <w:r w:rsidRPr="004750F4">
        <w:rPr>
          <w:lang w:val="nl-NL"/>
        </w:rPr>
        <w:t>.</w:t>
      </w:r>
    </w:p>
    <w:p w14:paraId="230873C2" w14:textId="77777777" w:rsidR="00746645" w:rsidRPr="00517D41" w:rsidRDefault="00746645" w:rsidP="00746645">
      <w:pPr>
        <w:pStyle w:val="Heading1"/>
        <w:ind w:firstLine="0"/>
        <w:rPr>
          <w:rFonts w:cs="Times New Roman"/>
        </w:rPr>
        <w:sectPr w:rsidR="00746645" w:rsidRPr="00517D41" w:rsidSect="00746645">
          <w:headerReference w:type="default" r:id="rId6"/>
          <w:footerReference w:type="default" r:id="rId7"/>
          <w:pgSz w:w="11906" w:h="16838" w:code="9"/>
          <w:pgMar w:top="1701" w:right="1701" w:bottom="1701" w:left="2268" w:header="720" w:footer="720" w:gutter="0"/>
          <w:pgNumType w:start="22"/>
          <w:cols w:space="720"/>
          <w:titlePg/>
          <w:docGrid w:linePitch="360"/>
        </w:sectPr>
      </w:pPr>
    </w:p>
    <w:p w14:paraId="53F24AF6" w14:textId="77777777" w:rsidR="003B3079" w:rsidRDefault="003B3079"/>
    <w:sectPr w:rsidR="003B30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5A0F" w14:textId="77777777" w:rsidR="00746645" w:rsidRDefault="00746645">
    <w:pPr>
      <w:pStyle w:val="Footer"/>
      <w:jc w:val="center"/>
    </w:pPr>
  </w:p>
  <w:p w14:paraId="3D02E0C6" w14:textId="77777777" w:rsidR="00746645" w:rsidRPr="006A7E6D" w:rsidRDefault="00746645" w:rsidP="000766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173045"/>
      <w:docPartObj>
        <w:docPartGallery w:val="Page Numbers (Top of Page)"/>
        <w:docPartUnique/>
      </w:docPartObj>
    </w:sdtPr>
    <w:sdtEndPr>
      <w:rPr>
        <w:noProof/>
      </w:rPr>
    </w:sdtEndPr>
    <w:sdtContent>
      <w:p w14:paraId="311B51F8" w14:textId="77777777" w:rsidR="00746645" w:rsidRDefault="00746645">
        <w:pPr>
          <w:pStyle w:val="Header"/>
          <w:jc w:val="right"/>
        </w:pPr>
        <w:r>
          <w:fldChar w:fldCharType="begin"/>
        </w:r>
        <w:r>
          <w:instrText xml:space="preserve"> PAGE   \* MERGEFORMAT </w:instrText>
        </w:r>
        <w:r>
          <w:fldChar w:fldCharType="separate"/>
        </w:r>
        <w:r>
          <w:rPr>
            <w:noProof/>
          </w:rPr>
          <w:t>24</w:t>
        </w:r>
        <w:r>
          <w:rPr>
            <w:noProof/>
          </w:rPr>
          <w:fldChar w:fldCharType="end"/>
        </w:r>
      </w:p>
    </w:sdtContent>
  </w:sdt>
  <w:p w14:paraId="002474AF" w14:textId="77777777" w:rsidR="00746645" w:rsidRDefault="007466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4"/>
    <w:multiLevelType w:val="multilevel"/>
    <w:tmpl w:val="333844AC"/>
    <w:lvl w:ilvl="0">
      <w:start w:val="1"/>
      <w:numFmt w:val="lowerLetter"/>
      <w:lvlText w:val="%1."/>
      <w:lvlJc w:val="left"/>
      <w:pPr>
        <w:ind w:left="2272" w:hanging="284"/>
      </w:pPr>
      <w:rPr>
        <w:rFonts w:hint="default"/>
      </w:rPr>
    </w:lvl>
    <w:lvl w:ilvl="1">
      <w:start w:val="1"/>
      <w:numFmt w:val="upperLetter"/>
      <w:suff w:val="space"/>
      <w:lvlText w:val="%2."/>
      <w:lvlJc w:val="left"/>
      <w:pPr>
        <w:ind w:left="1988" w:firstLine="0"/>
      </w:pPr>
      <w:rPr>
        <w:rFonts w:hint="default"/>
      </w:rPr>
    </w:lvl>
    <w:lvl w:ilvl="2">
      <w:start w:val="1"/>
      <w:numFmt w:val="decimal"/>
      <w:pStyle w:val="Penomoran1"/>
      <w:suff w:val="space"/>
      <w:lvlText w:val="%3."/>
      <w:lvlJc w:val="right"/>
      <w:pPr>
        <w:ind w:left="2272" w:hanging="57"/>
      </w:pPr>
      <w:rPr>
        <w:rFonts w:hint="default"/>
        <w:b w:val="0"/>
        <w:bCs w:val="0"/>
        <w:i w:val="0"/>
        <w:iCs w:val="0"/>
      </w:rPr>
    </w:lvl>
    <w:lvl w:ilvl="3">
      <w:start w:val="1"/>
      <w:numFmt w:val="lowerLetter"/>
      <w:suff w:val="space"/>
      <w:lvlText w:val="%4."/>
      <w:lvlJc w:val="left"/>
      <w:pPr>
        <w:ind w:left="2272" w:hanging="284"/>
      </w:pPr>
      <w:rPr>
        <w:rFonts w:hint="default"/>
      </w:rPr>
    </w:lvl>
    <w:lvl w:ilvl="4">
      <w:start w:val="1"/>
      <w:numFmt w:val="decimal"/>
      <w:suff w:val="space"/>
      <w:lvlText w:val="%5)."/>
      <w:lvlJc w:val="left"/>
      <w:pPr>
        <w:ind w:left="2272" w:hanging="284"/>
      </w:pPr>
      <w:rPr>
        <w:rFonts w:hint="default"/>
      </w:rPr>
    </w:lvl>
    <w:lvl w:ilvl="5">
      <w:start w:val="1"/>
      <w:numFmt w:val="lowerLetter"/>
      <w:lvlText w:val="%6)."/>
      <w:lvlJc w:val="right"/>
      <w:pPr>
        <w:ind w:left="2272" w:hanging="284"/>
      </w:pPr>
      <w:rPr>
        <w:rFonts w:hint="default"/>
      </w:rPr>
    </w:lvl>
    <w:lvl w:ilvl="6">
      <w:start w:val="1"/>
      <w:numFmt w:val="lowerLetter"/>
      <w:suff w:val="space"/>
      <w:lvlText w:val="(%7)."/>
      <w:lvlJc w:val="left"/>
      <w:pPr>
        <w:ind w:left="2385" w:hanging="397"/>
      </w:pPr>
      <w:rPr>
        <w:rFonts w:hint="default"/>
      </w:rPr>
    </w:lvl>
    <w:lvl w:ilvl="7">
      <w:start w:val="1"/>
      <w:numFmt w:val="decimal"/>
      <w:suff w:val="space"/>
      <w:lvlText w:val="(%8)."/>
      <w:lvlJc w:val="left"/>
      <w:pPr>
        <w:ind w:left="2442" w:hanging="454"/>
      </w:pPr>
      <w:rPr>
        <w:rFonts w:hint="default"/>
      </w:rPr>
    </w:lvl>
    <w:lvl w:ilvl="8">
      <w:start w:val="1"/>
      <w:numFmt w:val="lowerRoman"/>
      <w:lvlText w:val="%9."/>
      <w:lvlJc w:val="right"/>
      <w:pPr>
        <w:ind w:left="8468" w:hanging="180"/>
      </w:pPr>
      <w:rPr>
        <w:rFonts w:hint="default"/>
      </w:rPr>
    </w:lvl>
  </w:abstractNum>
  <w:abstractNum w:abstractNumId="1" w15:restartNumberingAfterBreak="0">
    <w:nsid w:val="3E101D8F"/>
    <w:multiLevelType w:val="hybridMultilevel"/>
    <w:tmpl w:val="C63474F4"/>
    <w:lvl w:ilvl="0" w:tplc="476EA444">
      <w:start w:val="1"/>
      <w:numFmt w:val="lowerLetter"/>
      <w:pStyle w:val="penomorana"/>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73030852">
    <w:abstractNumId w:val="0"/>
  </w:num>
  <w:num w:numId="2" w16cid:durableId="56125830">
    <w:abstractNumId w:val="1"/>
  </w:num>
  <w:num w:numId="3" w16cid:durableId="18008796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77133068">
    <w:abstractNumId w:val="1"/>
    <w:lvlOverride w:ilvl="0">
      <w:startOverride w:val="1"/>
    </w:lvlOverride>
  </w:num>
  <w:num w:numId="5" w16cid:durableId="101850603">
    <w:abstractNumId w:val="1"/>
    <w:lvlOverride w:ilvl="0">
      <w:startOverride w:val="1"/>
    </w:lvlOverride>
  </w:num>
  <w:num w:numId="6" w16cid:durableId="1839467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645"/>
    <w:rsid w:val="00247601"/>
    <w:rsid w:val="00347225"/>
    <w:rsid w:val="003B3079"/>
    <w:rsid w:val="004A284B"/>
    <w:rsid w:val="00746645"/>
    <w:rsid w:val="007E0812"/>
    <w:rsid w:val="00836314"/>
    <w:rsid w:val="00EF7B6F"/>
    <w:rsid w:val="00FD0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2CE3A"/>
  <w15:chartTrackingRefBased/>
  <w15:docId w15:val="{00AD3F47-6902-42F1-9E71-03095583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645"/>
    <w:pPr>
      <w:spacing w:after="0" w:line="360" w:lineRule="auto"/>
      <w:ind w:left="360" w:firstLine="720"/>
      <w:contextualSpacing/>
      <w:jc w:val="both"/>
    </w:pPr>
    <w:rPr>
      <w:rFonts w:ascii="Times New Roman" w:hAnsi="Times New Roman"/>
      <w:szCs w:val="22"/>
      <w:lang w:val="id-ID"/>
    </w:rPr>
  </w:style>
  <w:style w:type="paragraph" w:styleId="Heading1">
    <w:name w:val="heading 1"/>
    <w:basedOn w:val="Normal"/>
    <w:next w:val="Normal"/>
    <w:link w:val="Heading1Char"/>
    <w:uiPriority w:val="9"/>
    <w:qFormat/>
    <w:rsid w:val="007466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466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466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66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66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66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6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6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6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6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466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466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66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66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66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6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6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645"/>
    <w:rPr>
      <w:rFonts w:eastAsiaTheme="majorEastAsia" w:cstheme="majorBidi"/>
      <w:color w:val="272727" w:themeColor="text1" w:themeTint="D8"/>
    </w:rPr>
  </w:style>
  <w:style w:type="paragraph" w:styleId="Title">
    <w:name w:val="Title"/>
    <w:basedOn w:val="Normal"/>
    <w:next w:val="Normal"/>
    <w:link w:val="TitleChar"/>
    <w:uiPriority w:val="10"/>
    <w:qFormat/>
    <w:rsid w:val="00746645"/>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6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6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6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645"/>
    <w:pPr>
      <w:spacing w:before="160"/>
      <w:jc w:val="center"/>
    </w:pPr>
    <w:rPr>
      <w:i/>
      <w:iCs/>
      <w:color w:val="404040" w:themeColor="text1" w:themeTint="BF"/>
    </w:rPr>
  </w:style>
  <w:style w:type="character" w:customStyle="1" w:styleId="QuoteChar">
    <w:name w:val="Quote Char"/>
    <w:basedOn w:val="DefaultParagraphFont"/>
    <w:link w:val="Quote"/>
    <w:uiPriority w:val="29"/>
    <w:rsid w:val="00746645"/>
    <w:rPr>
      <w:i/>
      <w:iCs/>
      <w:color w:val="404040" w:themeColor="text1" w:themeTint="BF"/>
    </w:rPr>
  </w:style>
  <w:style w:type="paragraph" w:styleId="ListParagraph">
    <w:name w:val="List Paragraph"/>
    <w:basedOn w:val="Normal"/>
    <w:uiPriority w:val="34"/>
    <w:qFormat/>
    <w:rsid w:val="00746645"/>
    <w:pPr>
      <w:ind w:left="720"/>
    </w:pPr>
  </w:style>
  <w:style w:type="character" w:styleId="IntenseEmphasis">
    <w:name w:val="Intense Emphasis"/>
    <w:basedOn w:val="DefaultParagraphFont"/>
    <w:uiPriority w:val="21"/>
    <w:qFormat/>
    <w:rsid w:val="00746645"/>
    <w:rPr>
      <w:i/>
      <w:iCs/>
      <w:color w:val="2F5496" w:themeColor="accent1" w:themeShade="BF"/>
    </w:rPr>
  </w:style>
  <w:style w:type="paragraph" w:styleId="IntenseQuote">
    <w:name w:val="Intense Quote"/>
    <w:basedOn w:val="Normal"/>
    <w:next w:val="Normal"/>
    <w:link w:val="IntenseQuoteChar"/>
    <w:uiPriority w:val="30"/>
    <w:qFormat/>
    <w:rsid w:val="007466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6645"/>
    <w:rPr>
      <w:i/>
      <w:iCs/>
      <w:color w:val="2F5496" w:themeColor="accent1" w:themeShade="BF"/>
    </w:rPr>
  </w:style>
  <w:style w:type="character" w:styleId="IntenseReference">
    <w:name w:val="Intense Reference"/>
    <w:basedOn w:val="DefaultParagraphFont"/>
    <w:uiPriority w:val="32"/>
    <w:qFormat/>
    <w:rsid w:val="00746645"/>
    <w:rPr>
      <w:b/>
      <w:bCs/>
      <w:smallCaps/>
      <w:color w:val="2F5496" w:themeColor="accent1" w:themeShade="BF"/>
      <w:spacing w:val="5"/>
    </w:rPr>
  </w:style>
  <w:style w:type="paragraph" w:styleId="Header">
    <w:name w:val="header"/>
    <w:basedOn w:val="Normal"/>
    <w:link w:val="HeaderChar"/>
    <w:uiPriority w:val="99"/>
    <w:unhideWhenUsed/>
    <w:rsid w:val="00746645"/>
    <w:pPr>
      <w:tabs>
        <w:tab w:val="center" w:pos="4680"/>
        <w:tab w:val="right" w:pos="9360"/>
      </w:tabs>
      <w:spacing w:line="240" w:lineRule="auto"/>
    </w:pPr>
  </w:style>
  <w:style w:type="character" w:customStyle="1" w:styleId="HeaderChar">
    <w:name w:val="Header Char"/>
    <w:basedOn w:val="DefaultParagraphFont"/>
    <w:link w:val="Header"/>
    <w:uiPriority w:val="99"/>
    <w:rsid w:val="00746645"/>
    <w:rPr>
      <w:rFonts w:ascii="Times New Roman" w:hAnsi="Times New Roman"/>
      <w:szCs w:val="22"/>
      <w:lang w:val="id-ID"/>
    </w:rPr>
  </w:style>
  <w:style w:type="paragraph" w:styleId="Footer">
    <w:name w:val="footer"/>
    <w:basedOn w:val="Normal"/>
    <w:link w:val="FooterChar"/>
    <w:uiPriority w:val="99"/>
    <w:unhideWhenUsed/>
    <w:rsid w:val="00746645"/>
    <w:pPr>
      <w:tabs>
        <w:tab w:val="center" w:pos="4680"/>
        <w:tab w:val="right" w:pos="9360"/>
      </w:tabs>
      <w:spacing w:line="240" w:lineRule="auto"/>
    </w:pPr>
  </w:style>
  <w:style w:type="character" w:customStyle="1" w:styleId="FooterChar">
    <w:name w:val="Footer Char"/>
    <w:basedOn w:val="DefaultParagraphFont"/>
    <w:link w:val="Footer"/>
    <w:uiPriority w:val="99"/>
    <w:rsid w:val="00746645"/>
    <w:rPr>
      <w:rFonts w:ascii="Times New Roman" w:hAnsi="Times New Roman"/>
      <w:szCs w:val="22"/>
      <w:lang w:val="id-ID"/>
    </w:rPr>
  </w:style>
  <w:style w:type="table" w:styleId="TableGrid">
    <w:name w:val="Table Grid"/>
    <w:basedOn w:val="TableNormal"/>
    <w:uiPriority w:val="39"/>
    <w:rsid w:val="0074664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46645"/>
    <w:rPr>
      <w:b/>
      <w:bCs/>
    </w:rPr>
  </w:style>
  <w:style w:type="character" w:customStyle="1" w:styleId="overflow-hidden">
    <w:name w:val="overflow-hidden"/>
    <w:basedOn w:val="DefaultParagraphFont"/>
    <w:rsid w:val="00746645"/>
  </w:style>
  <w:style w:type="paragraph" w:customStyle="1" w:styleId="Penomoran1">
    <w:name w:val="Penomoran 1"/>
    <w:qFormat/>
    <w:rsid w:val="00746645"/>
    <w:pPr>
      <w:numPr>
        <w:ilvl w:val="2"/>
        <w:numId w:val="1"/>
      </w:numPr>
      <w:spacing w:after="0" w:line="360" w:lineRule="auto"/>
      <w:ind w:left="681"/>
      <w:jc w:val="both"/>
    </w:pPr>
    <w:rPr>
      <w:rFonts w:ascii="Times New Roman" w:eastAsia="Times New Roman" w:hAnsi="Times New Roman" w:cs="Times New Roman"/>
      <w:kern w:val="0"/>
      <w:lang w:val="id-ID" w:eastAsia="en-ID"/>
      <w14:ligatures w14:val="none"/>
    </w:rPr>
  </w:style>
  <w:style w:type="paragraph" w:customStyle="1" w:styleId="penomorana">
    <w:name w:val="penomoran a"/>
    <w:basedOn w:val="ListParagraph"/>
    <w:qFormat/>
    <w:rsid w:val="00746645"/>
    <w:pPr>
      <w:numPr>
        <w:numId w:val="2"/>
      </w:numPr>
      <w:ind w:left="1040"/>
    </w:pPr>
    <w:rPr>
      <w:lang w:eastAsia="zh-CN"/>
    </w:rPr>
  </w:style>
  <w:style w:type="paragraph" w:customStyle="1" w:styleId="isitabel">
    <w:name w:val="isi tabel"/>
    <w:basedOn w:val="Normal"/>
    <w:qFormat/>
    <w:rsid w:val="00746645"/>
    <w:pPr>
      <w:spacing w:line="240" w:lineRule="auto"/>
      <w:ind w:left="0" w:firstLine="0"/>
    </w:pPr>
    <w:rPr>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3032</Words>
  <Characters>17284</Characters>
  <Application>Microsoft Office Word</Application>
  <DocSecurity>0</DocSecurity>
  <Lines>144</Lines>
  <Paragraphs>40</Paragraphs>
  <ScaleCrop>false</ScaleCrop>
  <Company/>
  <LinksUpToDate>false</LinksUpToDate>
  <CharactersWithSpaces>20276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yudho naibaho</dc:creator>
  <cp:keywords/>
  <dc:description/>
  <cp:lastModifiedBy>yudho naibaho</cp:lastModifiedBy>
  <cp:revision>1</cp:revision>
  <dcterms:created xsi:type="dcterms:W3CDTF">2026-07-28T07:55:00Z</dcterms:created>
  <dcterms:modified xsi:type="dcterms:W3CDTF">2026-07-28T07:58:00Z</dcterms:modified>
</cp:coreProperties>
</file>